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2BACA" w14:textId="77777777" w:rsidR="00DB3114" w:rsidRPr="00D53913" w:rsidRDefault="00DB3114" w:rsidP="00DB3114">
      <w:pPr>
        <w:pStyle w:val="NormalWeb"/>
        <w:spacing w:after="90" w:afterAutospacing="0" w:line="345" w:lineRule="atLeast"/>
        <w:jc w:val="center"/>
        <w:rPr>
          <w:color w:val="000000" w:themeColor="text1"/>
        </w:rPr>
      </w:pPr>
      <w:r w:rsidRPr="00D53913">
        <w:rPr>
          <w:rStyle w:val="Strong"/>
          <w:color w:val="000000" w:themeColor="text1"/>
        </w:rPr>
        <w:t>CỘNG HÒA XÃ HỘI CHỦ NGHĨA VIỆT NAM</w:t>
      </w:r>
    </w:p>
    <w:p w14:paraId="1404A550" w14:textId="77777777" w:rsidR="00DB3114" w:rsidRPr="00D53913" w:rsidRDefault="00DB3114" w:rsidP="00DB3114">
      <w:pPr>
        <w:pStyle w:val="NormalWeb"/>
        <w:spacing w:after="90" w:afterAutospacing="0" w:line="345" w:lineRule="atLeast"/>
        <w:jc w:val="center"/>
        <w:rPr>
          <w:color w:val="000000" w:themeColor="text1"/>
        </w:rPr>
      </w:pPr>
      <w:r w:rsidRPr="00D53913">
        <w:rPr>
          <w:rStyle w:val="Strong"/>
          <w:color w:val="000000" w:themeColor="text1"/>
        </w:rPr>
        <w:t>Độc lập – Tự do – Hạnh phúc</w:t>
      </w:r>
    </w:p>
    <w:p w14:paraId="11469DF2" w14:textId="77777777" w:rsidR="00DB3114" w:rsidRPr="00D53913" w:rsidRDefault="00DB3114" w:rsidP="00DB3114">
      <w:pPr>
        <w:pStyle w:val="NormalWeb"/>
        <w:spacing w:after="90" w:afterAutospacing="0" w:line="345" w:lineRule="atLeast"/>
        <w:jc w:val="center"/>
        <w:rPr>
          <w:color w:val="000000" w:themeColor="text1"/>
        </w:rPr>
      </w:pPr>
      <w:r w:rsidRPr="00D53913">
        <w:rPr>
          <w:rStyle w:val="Strong"/>
          <w:color w:val="000000" w:themeColor="text1"/>
        </w:rPr>
        <w:t>---------------------</w:t>
      </w:r>
    </w:p>
    <w:p w14:paraId="5D260303" w14:textId="77777777" w:rsidR="00DB3114" w:rsidRPr="00D53913" w:rsidRDefault="00DB3114" w:rsidP="00DB3114">
      <w:pPr>
        <w:pStyle w:val="NormalWeb"/>
        <w:spacing w:after="90" w:afterAutospacing="0" w:line="345" w:lineRule="atLeast"/>
        <w:jc w:val="center"/>
        <w:rPr>
          <w:color w:val="000000" w:themeColor="text1"/>
        </w:rPr>
      </w:pPr>
    </w:p>
    <w:p w14:paraId="164E697A" w14:textId="77777777" w:rsidR="00DB3114" w:rsidRPr="00D53913" w:rsidRDefault="00DB3114" w:rsidP="00DB3114">
      <w:pPr>
        <w:pStyle w:val="NormalWeb"/>
        <w:spacing w:after="90" w:afterAutospacing="0" w:line="345" w:lineRule="atLeast"/>
        <w:jc w:val="center"/>
        <w:rPr>
          <w:color w:val="000000" w:themeColor="text1"/>
        </w:rPr>
      </w:pPr>
      <w:r w:rsidRPr="00D53913">
        <w:rPr>
          <w:rStyle w:val="Strong"/>
          <w:color w:val="000000" w:themeColor="text1"/>
        </w:rPr>
        <w:t>HỢP ĐỒNG VẬN CHUYỂN HÀNG</w:t>
      </w:r>
      <w:r w:rsidRPr="00D53913">
        <w:rPr>
          <w:rStyle w:val="apple-converted-space"/>
          <w:b/>
          <w:bCs/>
          <w:color w:val="000000" w:themeColor="text1"/>
        </w:rPr>
        <w:t> </w:t>
      </w:r>
      <w:r w:rsidRPr="00D53913">
        <w:rPr>
          <w:rStyle w:val="Strong"/>
          <w:color w:val="000000" w:themeColor="text1"/>
        </w:rPr>
        <w:t>HÓA BẰNG ĐƯỜNG BỘ</w:t>
      </w:r>
    </w:p>
    <w:p w14:paraId="59312990" w14:textId="77777777" w:rsidR="00DB3114" w:rsidRPr="00D53913" w:rsidRDefault="00DB3114" w:rsidP="00DB3114">
      <w:pPr>
        <w:pStyle w:val="NormalWeb"/>
        <w:spacing w:after="90" w:afterAutospacing="0" w:line="345" w:lineRule="atLeast"/>
        <w:jc w:val="center"/>
        <w:rPr>
          <w:color w:val="000000" w:themeColor="text1"/>
        </w:rPr>
      </w:pPr>
      <w:r w:rsidRPr="00D53913">
        <w:rPr>
          <w:rStyle w:val="Strong"/>
          <w:color w:val="000000" w:themeColor="text1"/>
        </w:rPr>
        <w:t>(Số: .../HĐVC)</w:t>
      </w:r>
    </w:p>
    <w:p w14:paraId="4E1454A6" w14:textId="45EA0993" w:rsidR="00DB3114" w:rsidRPr="00D53913" w:rsidRDefault="00DB3114" w:rsidP="00DB3114">
      <w:pPr>
        <w:pStyle w:val="NormalWeb"/>
        <w:spacing w:after="90" w:afterAutospacing="0" w:line="345" w:lineRule="atLeast"/>
        <w:jc w:val="both"/>
        <w:rPr>
          <w:color w:val="000000" w:themeColor="text1"/>
        </w:rPr>
      </w:pPr>
      <w:r w:rsidRPr="00D53913">
        <w:rPr>
          <w:rStyle w:val="Emphasis"/>
          <w:color w:val="000000" w:themeColor="text1"/>
        </w:rPr>
        <w:t>Căn cứ</w:t>
      </w:r>
      <w:r w:rsidRPr="00D53913">
        <w:rPr>
          <w:rStyle w:val="apple-converted-space"/>
          <w:i/>
          <w:iCs/>
          <w:color w:val="000000" w:themeColor="text1"/>
        </w:rPr>
        <w:t> </w:t>
      </w:r>
      <w:r w:rsidRPr="00D53913">
        <w:rPr>
          <w:i/>
          <w:iCs/>
          <w:color w:val="000000" w:themeColor="text1"/>
        </w:rPr>
        <w:t>Bộ luật Dân sự của nước Cộng hoà xã hội chủ nghĩa Việt Nam được ban hành</w:t>
      </w:r>
      <w:r w:rsidRPr="00D53913">
        <w:rPr>
          <w:rStyle w:val="apple-converted-space"/>
          <w:color w:val="000000" w:themeColor="text1"/>
          <w:u w:val="single"/>
        </w:rPr>
        <w:t> </w:t>
      </w:r>
      <w:r w:rsidRPr="00D53913">
        <w:rPr>
          <w:rStyle w:val="Emphasis"/>
          <w:color w:val="000000" w:themeColor="text1"/>
        </w:rPr>
        <w:t>ngày 24 tháng 11 năm 2015;</w:t>
      </w:r>
    </w:p>
    <w:p w14:paraId="7D004E40" w14:textId="2D04EA88" w:rsidR="00DB3114" w:rsidRPr="00D53913" w:rsidRDefault="00DB3114" w:rsidP="00DB3114">
      <w:pPr>
        <w:pStyle w:val="NormalWeb"/>
        <w:spacing w:after="90" w:afterAutospacing="0" w:line="345" w:lineRule="atLeast"/>
        <w:jc w:val="both"/>
        <w:rPr>
          <w:color w:val="000000" w:themeColor="text1"/>
        </w:rPr>
      </w:pPr>
      <w:r w:rsidRPr="00D53913">
        <w:rPr>
          <w:rStyle w:val="Emphasis"/>
          <w:color w:val="000000" w:themeColor="text1"/>
        </w:rPr>
        <w:t>Căn cứ</w:t>
      </w:r>
      <w:r w:rsidRPr="00D53913">
        <w:rPr>
          <w:rStyle w:val="apple-converted-space"/>
          <w:i/>
          <w:iCs/>
          <w:color w:val="000000" w:themeColor="text1"/>
        </w:rPr>
        <w:t> </w:t>
      </w:r>
      <w:r w:rsidRPr="00D53913">
        <w:rPr>
          <w:i/>
          <w:iCs/>
          <w:color w:val="000000" w:themeColor="text1"/>
        </w:rPr>
        <w:t>luật Thương mại của Nước cộng hoà xã hội chủ nghĩa Việt Nam được ban hành ngày 27 tháng 6 năm 2005</w:t>
      </w:r>
      <w:r w:rsidRPr="00D53913">
        <w:rPr>
          <w:rStyle w:val="Emphasis"/>
          <w:color w:val="000000" w:themeColor="text1"/>
        </w:rPr>
        <w:t>;</w:t>
      </w:r>
    </w:p>
    <w:p w14:paraId="0FC6E750" w14:textId="77777777" w:rsidR="00DB3114" w:rsidRPr="00D53913" w:rsidRDefault="00DB3114" w:rsidP="00DB3114">
      <w:pPr>
        <w:pStyle w:val="NormalWeb"/>
        <w:spacing w:after="90" w:afterAutospacing="0" w:line="345" w:lineRule="atLeast"/>
        <w:jc w:val="both"/>
        <w:rPr>
          <w:color w:val="000000" w:themeColor="text1"/>
        </w:rPr>
      </w:pPr>
      <w:r w:rsidRPr="00D53913">
        <w:rPr>
          <w:rStyle w:val="Emphasis"/>
          <w:color w:val="000000" w:themeColor="text1"/>
        </w:rPr>
        <w:t>Căn cứ vào thỏa thuận, nhu cầu và khả năng đáp ứng của cả hai bên;</w:t>
      </w:r>
    </w:p>
    <w:p w14:paraId="5CA4977E" w14:textId="77777777" w:rsidR="00DB3114" w:rsidRPr="00D53913" w:rsidRDefault="00DB3114" w:rsidP="00DB3114">
      <w:pPr>
        <w:pStyle w:val="NormalWeb"/>
        <w:spacing w:after="90" w:afterAutospacing="0" w:line="345" w:lineRule="atLeast"/>
        <w:jc w:val="both"/>
        <w:rPr>
          <w:color w:val="000000" w:themeColor="text1"/>
        </w:rPr>
      </w:pPr>
      <w:r w:rsidRPr="00D53913">
        <w:rPr>
          <w:rStyle w:val="Emphasis"/>
          <w:color w:val="000000" w:themeColor="text1"/>
        </w:rPr>
        <w:t>Ngày</w:t>
      </w:r>
      <w:r w:rsidRPr="00D53913">
        <w:rPr>
          <w:rStyle w:val="apple-converted-space"/>
          <w:i/>
          <w:iCs/>
          <w:color w:val="000000" w:themeColor="text1"/>
        </w:rPr>
        <w:t> </w:t>
      </w:r>
      <w:r w:rsidRPr="00D53913">
        <w:rPr>
          <w:color w:val="000000" w:themeColor="text1"/>
        </w:rPr>
        <w:t>….</w:t>
      </w:r>
      <w:r w:rsidRPr="00D53913">
        <w:rPr>
          <w:rStyle w:val="apple-converted-space"/>
          <w:i/>
          <w:iCs/>
          <w:color w:val="000000" w:themeColor="text1"/>
        </w:rPr>
        <w:t> </w:t>
      </w:r>
      <w:r w:rsidRPr="00D53913">
        <w:rPr>
          <w:rStyle w:val="Emphasis"/>
          <w:color w:val="000000" w:themeColor="text1"/>
        </w:rPr>
        <w:t>tháng</w:t>
      </w:r>
      <w:r w:rsidRPr="00D53913">
        <w:rPr>
          <w:rStyle w:val="apple-converted-space"/>
          <w:i/>
          <w:iCs/>
          <w:color w:val="000000" w:themeColor="text1"/>
        </w:rPr>
        <w:t> </w:t>
      </w:r>
      <w:r w:rsidRPr="00D53913">
        <w:rPr>
          <w:color w:val="000000" w:themeColor="text1"/>
        </w:rPr>
        <w:t>….</w:t>
      </w:r>
      <w:r w:rsidRPr="00D53913">
        <w:rPr>
          <w:rStyle w:val="apple-converted-space"/>
          <w:i/>
          <w:iCs/>
          <w:color w:val="000000" w:themeColor="text1"/>
        </w:rPr>
        <w:t> </w:t>
      </w:r>
      <w:r w:rsidRPr="00D53913">
        <w:rPr>
          <w:rStyle w:val="Emphasis"/>
          <w:color w:val="000000" w:themeColor="text1"/>
        </w:rPr>
        <w:t>năm 20</w:t>
      </w:r>
      <w:r w:rsidRPr="00D53913">
        <w:rPr>
          <w:color w:val="000000" w:themeColor="text1"/>
        </w:rPr>
        <w:t>….</w:t>
      </w:r>
      <w:r w:rsidRPr="00D53913">
        <w:rPr>
          <w:rStyle w:val="Emphasis"/>
          <w:color w:val="000000" w:themeColor="text1"/>
        </w:rPr>
        <w:t>, chúng tôi gồm:</w:t>
      </w:r>
    </w:p>
    <w:p w14:paraId="315495CA" w14:textId="77777777" w:rsidR="00DB3114" w:rsidRPr="00D53913" w:rsidRDefault="00DB3114" w:rsidP="00DB3114">
      <w:pPr>
        <w:pStyle w:val="NormalWeb"/>
        <w:spacing w:after="90" w:afterAutospacing="0" w:line="345" w:lineRule="atLeast"/>
        <w:jc w:val="both"/>
        <w:rPr>
          <w:color w:val="000000" w:themeColor="text1"/>
        </w:rPr>
      </w:pPr>
      <w:r w:rsidRPr="00D53913">
        <w:rPr>
          <w:rStyle w:val="Strong"/>
          <w:color w:val="000000" w:themeColor="text1"/>
        </w:rPr>
        <w:t>BÊN A</w:t>
      </w:r>
      <w:r w:rsidRPr="00D53913">
        <w:rPr>
          <w:rStyle w:val="apple-converted-space"/>
          <w:b/>
          <w:bCs/>
          <w:color w:val="000000" w:themeColor="text1"/>
        </w:rPr>
        <w:t> </w:t>
      </w:r>
      <w:r w:rsidRPr="00D53913">
        <w:rPr>
          <w:rStyle w:val="Strong"/>
          <w:color w:val="000000" w:themeColor="text1"/>
        </w:rPr>
        <w:t>(</w:t>
      </w:r>
      <w:r w:rsidRPr="00D53913">
        <w:rPr>
          <w:rStyle w:val="Emphasis"/>
          <w:b/>
          <w:bCs/>
          <w:color w:val="000000" w:themeColor="text1"/>
        </w:rPr>
        <w:t>Bên thuê vận chuyển</w:t>
      </w:r>
      <w:r w:rsidRPr="00D53913">
        <w:rPr>
          <w:rStyle w:val="Strong"/>
          <w:color w:val="000000" w:themeColor="text1"/>
        </w:rPr>
        <w:t>) : ………… </w:t>
      </w:r>
    </w:p>
    <w:tbl>
      <w:tblPr>
        <w:tblW w:w="8579" w:type="dxa"/>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1472"/>
        <w:gridCol w:w="3750"/>
        <w:gridCol w:w="3357"/>
      </w:tblGrid>
      <w:tr w:rsidR="00D53913" w:rsidRPr="00D53913" w14:paraId="00332ED2" w14:textId="77777777" w:rsidTr="00DB3114">
        <w:trPr>
          <w:tblCellSpacing w:w="0" w:type="dxa"/>
        </w:trPr>
        <w:tc>
          <w:tcPr>
            <w:tcW w:w="1665"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15033822"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Đại diện</w:t>
            </w:r>
          </w:p>
        </w:tc>
        <w:tc>
          <w:tcPr>
            <w:tcW w:w="411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78D2A59"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 ………… </w:t>
            </w:r>
          </w:p>
        </w:tc>
        <w:tc>
          <w:tcPr>
            <w:tcW w:w="381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D9E6270"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Chức vụ: ……… </w:t>
            </w:r>
          </w:p>
        </w:tc>
      </w:tr>
      <w:tr w:rsidR="00D53913" w:rsidRPr="00D53913" w14:paraId="63BFA022" w14:textId="77777777" w:rsidTr="00DB3114">
        <w:trPr>
          <w:tblCellSpacing w:w="0" w:type="dxa"/>
        </w:trPr>
        <w:tc>
          <w:tcPr>
            <w:tcW w:w="1665"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4697D062"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Trụ sở chính</w:t>
            </w:r>
          </w:p>
          <w:p w14:paraId="49220BE1"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Điện thoại</w:t>
            </w:r>
          </w:p>
          <w:p w14:paraId="3A2E9B84"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Fax</w:t>
            </w:r>
          </w:p>
          <w:p w14:paraId="2910FC8F"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Mã số thuế</w:t>
            </w:r>
          </w:p>
          <w:p w14:paraId="0BB5B91E"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Tài khoản</w:t>
            </w:r>
          </w:p>
        </w:tc>
        <w:tc>
          <w:tcPr>
            <w:tcW w:w="7905" w:type="dxa"/>
            <w:gridSpan w:val="2"/>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558B6C18"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 ………………………………………</w:t>
            </w:r>
          </w:p>
          <w:p w14:paraId="60BEB766"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 ……………………………………… </w:t>
            </w:r>
          </w:p>
          <w:p w14:paraId="0F8EA65D"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 ……………………………………… </w:t>
            </w:r>
          </w:p>
          <w:p w14:paraId="6E90FD3F"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 ……………………………………… </w:t>
            </w:r>
          </w:p>
          <w:p w14:paraId="4B505452"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 ……………………………………… </w:t>
            </w:r>
          </w:p>
        </w:tc>
      </w:tr>
    </w:tbl>
    <w:p w14:paraId="496F2A18" w14:textId="77777777" w:rsidR="00DB3114" w:rsidRPr="00D53913" w:rsidRDefault="00DB3114" w:rsidP="00DB3114">
      <w:pPr>
        <w:pStyle w:val="NormalWeb"/>
        <w:spacing w:after="90" w:afterAutospacing="0" w:line="345" w:lineRule="atLeast"/>
        <w:jc w:val="both"/>
        <w:rPr>
          <w:color w:val="000000" w:themeColor="text1"/>
        </w:rPr>
      </w:pPr>
    </w:p>
    <w:p w14:paraId="48AEAA38" w14:textId="77777777" w:rsidR="00DB3114" w:rsidRPr="00D53913" w:rsidRDefault="00DB3114" w:rsidP="00DB3114">
      <w:pPr>
        <w:pStyle w:val="NormalWeb"/>
        <w:spacing w:after="90" w:afterAutospacing="0" w:line="345" w:lineRule="atLeast"/>
        <w:jc w:val="both"/>
        <w:rPr>
          <w:color w:val="000000" w:themeColor="text1"/>
        </w:rPr>
      </w:pPr>
      <w:r w:rsidRPr="00D53913">
        <w:rPr>
          <w:rStyle w:val="Strong"/>
          <w:color w:val="000000" w:themeColor="text1"/>
        </w:rPr>
        <w:t>BÊN B</w:t>
      </w:r>
      <w:r w:rsidRPr="00D53913">
        <w:rPr>
          <w:rStyle w:val="apple-converted-space"/>
          <w:b/>
          <w:bCs/>
          <w:color w:val="000000" w:themeColor="text1"/>
        </w:rPr>
        <w:t> </w:t>
      </w:r>
      <w:r w:rsidRPr="00D53913">
        <w:rPr>
          <w:rStyle w:val="Strong"/>
          <w:color w:val="000000" w:themeColor="text1"/>
        </w:rPr>
        <w:t>(</w:t>
      </w:r>
      <w:r w:rsidRPr="00D53913">
        <w:rPr>
          <w:rStyle w:val="Emphasis"/>
          <w:b/>
          <w:bCs/>
          <w:color w:val="000000" w:themeColor="text1"/>
        </w:rPr>
        <w:t>Bên vận chuyển</w:t>
      </w:r>
      <w:r w:rsidRPr="00D53913">
        <w:rPr>
          <w:rStyle w:val="Strong"/>
          <w:color w:val="000000" w:themeColor="text1"/>
        </w:rPr>
        <w:t>) : ………………………… </w:t>
      </w:r>
    </w:p>
    <w:tbl>
      <w:tblPr>
        <w:tblW w:w="8579" w:type="dxa"/>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1445"/>
        <w:gridCol w:w="3817"/>
        <w:gridCol w:w="3317"/>
      </w:tblGrid>
      <w:tr w:rsidR="00D53913" w:rsidRPr="00D53913" w14:paraId="704A0777" w14:textId="77777777" w:rsidTr="00DB3114">
        <w:trPr>
          <w:tblCellSpacing w:w="0" w:type="dxa"/>
        </w:trPr>
        <w:tc>
          <w:tcPr>
            <w:tcW w:w="1665"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FC4F577"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Đại diện</w:t>
            </w:r>
          </w:p>
        </w:tc>
        <w:tc>
          <w:tcPr>
            <w:tcW w:w="411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209CF3D"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 …………………………… </w:t>
            </w:r>
          </w:p>
        </w:tc>
        <w:tc>
          <w:tcPr>
            <w:tcW w:w="3810"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D603E7C"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Chức vụ: ……………….</w:t>
            </w:r>
          </w:p>
        </w:tc>
      </w:tr>
      <w:tr w:rsidR="00D53913" w:rsidRPr="00D53913" w14:paraId="1193CD54" w14:textId="77777777" w:rsidTr="00DB3114">
        <w:trPr>
          <w:tblCellSpacing w:w="0" w:type="dxa"/>
        </w:trPr>
        <w:tc>
          <w:tcPr>
            <w:tcW w:w="1665"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30D5A23"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lastRenderedPageBreak/>
              <w:t>Trụ sở chính</w:t>
            </w:r>
          </w:p>
          <w:p w14:paraId="1247DEF0"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Điện thoại</w:t>
            </w:r>
          </w:p>
          <w:p w14:paraId="6A405814"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Fax</w:t>
            </w:r>
          </w:p>
          <w:p w14:paraId="417FEEA0"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Mã số thuế</w:t>
            </w:r>
          </w:p>
          <w:p w14:paraId="63F25786"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Tài khoản</w:t>
            </w:r>
          </w:p>
        </w:tc>
        <w:tc>
          <w:tcPr>
            <w:tcW w:w="7905" w:type="dxa"/>
            <w:gridSpan w:val="2"/>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6314A2FE"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 …………………………………… </w:t>
            </w:r>
          </w:p>
          <w:p w14:paraId="29BDD905"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 …………………………………… </w:t>
            </w:r>
          </w:p>
          <w:p w14:paraId="733B5A1F"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w:t>
            </w:r>
            <w:r w:rsidRPr="00D53913">
              <w:rPr>
                <w:rStyle w:val="apple-converted-space"/>
                <w:color w:val="000000" w:themeColor="text1"/>
              </w:rPr>
              <w:t> </w:t>
            </w:r>
            <w:r w:rsidRPr="00D53913">
              <w:rPr>
                <w:color w:val="000000" w:themeColor="text1"/>
              </w:rPr>
              <w:t>…………………………………… </w:t>
            </w:r>
          </w:p>
          <w:p w14:paraId="46FD5823"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 …………………………………… </w:t>
            </w:r>
          </w:p>
          <w:p w14:paraId="002B20BE" w14:textId="77777777" w:rsidR="00DB3114" w:rsidRPr="00D53913" w:rsidRDefault="00DB3114">
            <w:pPr>
              <w:pStyle w:val="NormalWeb"/>
              <w:spacing w:after="90" w:afterAutospacing="0" w:line="345" w:lineRule="atLeast"/>
              <w:jc w:val="both"/>
              <w:rPr>
                <w:color w:val="000000" w:themeColor="text1"/>
              </w:rPr>
            </w:pPr>
            <w:r w:rsidRPr="00D53913">
              <w:rPr>
                <w:color w:val="000000" w:themeColor="text1"/>
              </w:rPr>
              <w:t>: …………………………………… </w:t>
            </w:r>
          </w:p>
        </w:tc>
      </w:tr>
    </w:tbl>
    <w:p w14:paraId="6E38BAC0" w14:textId="77777777" w:rsidR="00DB3114" w:rsidRPr="00D53913" w:rsidRDefault="00DB3114" w:rsidP="00DB3114">
      <w:pPr>
        <w:pStyle w:val="NormalWeb"/>
        <w:spacing w:after="90" w:afterAutospacing="0" w:line="345" w:lineRule="atLeast"/>
        <w:jc w:val="both"/>
        <w:rPr>
          <w:color w:val="000000" w:themeColor="text1"/>
        </w:rPr>
      </w:pPr>
      <w:r w:rsidRPr="00D53913">
        <w:rPr>
          <w:rStyle w:val="Emphasis"/>
          <w:color w:val="000000" w:themeColor="text1"/>
        </w:rPr>
        <w:t>Hai bên cùng nhau thoả thuận, ký kết hợp đồng vận chuyển hàng hoá với các điều khoản như sau:</w:t>
      </w:r>
    </w:p>
    <w:p w14:paraId="1161388B" w14:textId="77777777" w:rsidR="00DB3114" w:rsidRPr="00D53913" w:rsidRDefault="00DB3114" w:rsidP="00DB3114">
      <w:pPr>
        <w:pStyle w:val="NormalWeb"/>
        <w:spacing w:after="90" w:afterAutospacing="0" w:line="345" w:lineRule="atLeast"/>
        <w:jc w:val="both"/>
        <w:rPr>
          <w:color w:val="000000" w:themeColor="text1"/>
        </w:rPr>
      </w:pPr>
    </w:p>
    <w:p w14:paraId="59C2DBA0"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1. Giải thích từ ngữ</w:t>
      </w:r>
    </w:p>
    <w:p w14:paraId="23706CA2"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Vận đơn (Bill of Lading) là chứng từ vận chuyển đường biển do người vận chuyển hoặc đại diện của họ ký phát cho người giao hàng sau khi hàng hóa đã được xếp lên tàu hoặc sau khi đã nhận hàng hóa để vận chuyển đến nơi trả hàng.</w:t>
      </w:r>
    </w:p>
    <w:p w14:paraId="2B043EB9" w14:textId="77777777" w:rsidR="00DB3114" w:rsidRPr="00D53913" w:rsidRDefault="00DB3114" w:rsidP="00DB3114">
      <w:pPr>
        <w:pStyle w:val="NormalWeb"/>
        <w:spacing w:after="90" w:afterAutospacing="0" w:line="345" w:lineRule="atLeast"/>
        <w:jc w:val="both"/>
        <w:rPr>
          <w:color w:val="000000" w:themeColor="text1"/>
        </w:rPr>
      </w:pPr>
    </w:p>
    <w:p w14:paraId="5CE6F7B4"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2. Hàng hóa vận chuyển</w:t>
      </w:r>
    </w:p>
    <w:p w14:paraId="23B98C95"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1. Bên A thuê bên B vận chuyển một (01) lô hàng: Kính xây dựng.</w:t>
      </w:r>
    </w:p>
    <w:p w14:paraId="205301F4"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2. Bên B phải bảo đảm hàng hóa an toàn vì kính có tính chất dễ vỡ.</w:t>
      </w:r>
    </w:p>
    <w:p w14:paraId="2B7EAE9B"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3. Bên A phải chi phí mua bảo hiểm hàng hóa.</w:t>
      </w:r>
    </w:p>
    <w:p w14:paraId="35FD364B"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4. Bên B có quyền từ chối không nhận hàng nếu bên A giao hàng không đúng loại hàng ghi trong vận đơn (khi xét thấy phương tiện điều động không thích hợp với loại hàng đó), có quyền yêu cầu bên A phải chịu phạt bốn mươi phần trăm (40%) giá trị tổng cước phí mà hai bên thỏa thuận.</w:t>
      </w:r>
    </w:p>
    <w:p w14:paraId="4E18A7BF" w14:textId="77777777" w:rsidR="00DB3114" w:rsidRPr="00D53913" w:rsidRDefault="00DB3114" w:rsidP="00DB3114">
      <w:pPr>
        <w:pStyle w:val="NormalWeb"/>
        <w:spacing w:after="90" w:afterAutospacing="0" w:line="345" w:lineRule="atLeast"/>
        <w:jc w:val="both"/>
        <w:rPr>
          <w:color w:val="000000" w:themeColor="text1"/>
        </w:rPr>
      </w:pPr>
    </w:p>
    <w:p w14:paraId="22E835B0"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3. Phương tiện vận tải</w:t>
      </w:r>
    </w:p>
    <w:p w14:paraId="4160589C"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1. Bên A đã thỏa thuận với bên B vận chuyển lô hàng trên bằng một (01) phương tiện xe tải container 20 feet và phương tiện này phải đáp ứng đúng quy chuẩn pháp luật quy định.</w:t>
      </w:r>
    </w:p>
    <w:p w14:paraId="283430F0"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lastRenderedPageBreak/>
        <w:t>2. Bên B chi phí mua bảo hiểm phương tiện vận tải</w:t>
      </w:r>
    </w:p>
    <w:p w14:paraId="75463FF9"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3. Bên B chịu trách nhiệm về kỹ thuật cho phương tiện vận tải được bảo đảm.</w:t>
      </w:r>
    </w:p>
    <w:p w14:paraId="23113D07"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4. Bên B phải chuẩn bị đầy đủ giấy tờ cho phương tiện đi lại hợp lệ trên tuyến giao thông  để vận tải lô hàng hóa đã thỏa thuận như trên và chịu mọi hậu quả về giấy tờ pháp lý của phương tiện vận tải.</w:t>
      </w:r>
    </w:p>
    <w:p w14:paraId="675EFBE6"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5. Trong trường hợp phương tiện vận tải hai bên thỏa thuận gặp sự cố ngoài ý muốn trước khi thực hiện hợp đồng, bên B phải báo lại cho bên A biết trước hai tư giờ (24 giờ) và có thể điều động phương tiện vận tải khác phù hợp để kịp thực hiện giao kết trong hợp đồng. Nếu bên A không xác nhận lại phương tiện thì bên B không chịu trách nhiệm.</w:t>
      </w:r>
    </w:p>
    <w:p w14:paraId="41F295E6" w14:textId="77777777" w:rsidR="00DB3114" w:rsidRPr="00D53913" w:rsidRDefault="00DB3114" w:rsidP="00DB3114">
      <w:pPr>
        <w:pStyle w:val="NormalWeb"/>
        <w:spacing w:after="90" w:afterAutospacing="0" w:line="345" w:lineRule="atLeast"/>
        <w:jc w:val="both"/>
        <w:rPr>
          <w:color w:val="000000" w:themeColor="text1"/>
        </w:rPr>
      </w:pPr>
    </w:p>
    <w:p w14:paraId="126D6F40"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4. Địa điểm nhận hàng và giao hàng</w:t>
      </w:r>
    </w:p>
    <w:p w14:paraId="0B51A3CC"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1. Bên B đưa phương tiện đến nhận hàng tại cảng ..................... do bên A giao.</w:t>
      </w:r>
    </w:p>
    <w:p w14:paraId="56058FC4"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2. Bên B giao hàng cho bên A tại kho số 02 của công ty bên A: số 7, Hàm Nghi, Bắc Từ Liêm, Hà Nội.</w:t>
      </w:r>
    </w:p>
    <w:p w14:paraId="2E69370F" w14:textId="77777777" w:rsidR="00DB3114" w:rsidRPr="00D53913" w:rsidRDefault="00DB3114" w:rsidP="00DB3114">
      <w:pPr>
        <w:pStyle w:val="NormalWeb"/>
        <w:spacing w:after="90" w:afterAutospacing="0" w:line="345" w:lineRule="atLeast"/>
        <w:jc w:val="both"/>
        <w:rPr>
          <w:color w:val="000000" w:themeColor="text1"/>
        </w:rPr>
      </w:pPr>
    </w:p>
    <w:p w14:paraId="157200A9"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5. Thời gian giao, nhận hàng</w:t>
      </w:r>
    </w:p>
    <w:p w14:paraId="51900E70"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1. Thời gian vận chuyển: ngày 12 tháng 5 năm 2014.    </w:t>
      </w:r>
    </w:p>
    <w:p w14:paraId="1E86BDA0"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Bên A yêu cầu phương tiện vận tải bên B phải có mặt tại cảng ..................... lúc 15 giờ ngày 12 tháng 5 năm 2014. Sau thời gian xếp, kiểm tra số lượng và đóng bọc đảm bảo an toàn cho hàng hóa thì bên B phải vận chuyển hàng hóa tới kho hàng số 02 của bên A trước 23 giờ ngày 12 tháng 5 năm 2014.</w:t>
      </w:r>
    </w:p>
    <w:p w14:paraId="32255BEC"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(Lưu ý: Thành phố Hà Nội cấm container có trọng tải từ 2,5 tấn trở lên không được lưu hành trong thành phố từ 6 giờ đến 21 giờ trong ngày. Bên B chủ động tính toán về thời gian để đảm bảo đưa hàng đến đúng hẹn, nếu xảy ra sự cố phải báo ngay cho bên A để kịp thời giải quyết).  </w:t>
      </w:r>
    </w:p>
    <w:p w14:paraId="5E443A6F"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xml:space="preserve">2. Sau khi bên B đưa phương tiện đến nhận hàng mà bên A chưa có hàng để giao sau ba tiếng (3 giờ) thì bên A phải chứng nhận cho bên B đem phương tiện về và phải trả giá cước của loại hàng thấp nhất về giá vận tải theo đoạn đường đã hợp đồng. Trong trường hợp không tìm thấy người </w:t>
      </w:r>
      <w:r w:rsidRPr="00D53913">
        <w:rPr>
          <w:color w:val="000000" w:themeColor="text1"/>
        </w:rPr>
        <w:lastRenderedPageBreak/>
        <w:t>đại diện của bên A tại địa điểm giao hàng, bên B chờ sau hai tiếng (2 giờ) có quyền nhờ ủy ban nhân dân cơ sở xác nhận phương tiện có đến rồi cho phương tiện về và yêu cầu thanh toán chi phí như trên.</w:t>
      </w:r>
    </w:p>
    <w:p w14:paraId="7A829C06"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3. Trường hợp bên B đưa phương tiện đến nhận hàng chậm so với lịch giao nhận phải chịu phạt hợp đồng là năm phần trăm (5%) của tổng cước phí hai bên thỏa thuận với nhau/ giờ.</w:t>
      </w:r>
    </w:p>
    <w:p w14:paraId="7FA87B00"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4. Trường hợp bên A xin vận chuyển đột xuất hàng hóa, bên B chỉ nhận chở nếu có khả năng. Trường hợp này bên A phải trả thêm cho bên B một khoản tiền bằng hai mươi phần trăm (20%) tổng giá cước vận chuyển mà hai bên đã thỏa thuận. Ngoài ra còn bên A phải trả thêm các khoản phí tổn khác cho bên B do điều động phương tiện vận tải đột xuất làm lỡ các hợp đồng đã ký với chủ hàng khác (nếu có). Trừ các trường hợp bên A có giấy điều động phương tiện vận chuyển hàng khẩn cấp theo lệnh của Chủ tịch ủy ban nhân dân cấp tỉnh hoặc Bộ trưởng Bộ giao thông vận tải trở lên thì không phải nộp các khoản tiền bồi thường các chi phí tổn đó.</w:t>
      </w:r>
    </w:p>
    <w:p w14:paraId="7D83B3B2" w14:textId="77777777" w:rsidR="00DB3114" w:rsidRPr="00D53913" w:rsidRDefault="00DB3114" w:rsidP="00DB3114">
      <w:pPr>
        <w:pStyle w:val="NormalWeb"/>
        <w:spacing w:after="90" w:afterAutospacing="0" w:line="345" w:lineRule="atLeast"/>
        <w:jc w:val="both"/>
        <w:rPr>
          <w:color w:val="000000" w:themeColor="text1"/>
        </w:rPr>
      </w:pPr>
    </w:p>
    <w:p w14:paraId="4091A7E1"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6. Thanh toán cước phí vận tải</w:t>
      </w:r>
    </w:p>
    <w:p w14:paraId="2EE23217"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1. Loại tiền thanh toán: VNĐ.</w:t>
      </w:r>
    </w:p>
    <w:p w14:paraId="36A85D8B"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2. Tiền cước phí mà bên A phải thanh toán cho bên B gồm:</w:t>
      </w:r>
    </w:p>
    <w:p w14:paraId="74197862"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Tiền cước vận chuyển hàng hóa.</w:t>
      </w:r>
    </w:p>
    <w:p w14:paraId="102C2E1B"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Tiền phụ phí vận tải, bao gồm: chi phí qua các trạm thu phí, phí tổn vật dụng chèn lót, lệ phí bến đỗ phương tiện.</w:t>
      </w:r>
    </w:p>
    <w:p w14:paraId="09F187DF"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u w:val="single"/>
        </w:rPr>
        <w:t>Tổng cộng cước phí</w:t>
      </w:r>
      <w:r w:rsidRPr="00D53913">
        <w:rPr>
          <w:color w:val="000000" w:themeColor="text1"/>
        </w:rPr>
        <w:t>: mười triệu đồng (10.000.000 đồng).</w:t>
      </w:r>
    </w:p>
    <w:p w14:paraId="11F6231F"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3. Bên A thanh toán cho bên B bằng hình thức: chuyển khoản qua tài khoản ngân hàng.</w:t>
      </w:r>
    </w:p>
    <w:p w14:paraId="2AAE1D14"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4. Hai bên đồng ý thanh toán theo phương thức sau:</w:t>
      </w:r>
    </w:p>
    <w:p w14:paraId="749E404F"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Bên A thanh toán 100% phí vận chuyển kể từ ngày bên A nhận đủ bộ chứng từ thanh toán bao gồm:</w:t>
      </w:r>
    </w:p>
    <w:p w14:paraId="761611CE"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Hóa đơn VAT</w:t>
      </w:r>
    </w:p>
    <w:p w14:paraId="47B5F675"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Biên bản giao nhận hàng có xác nhận của đại điện bên nhận hàng.</w:t>
      </w:r>
    </w:p>
    <w:p w14:paraId="2ABCD2A1" w14:textId="77777777" w:rsidR="00DB3114" w:rsidRPr="00D53913" w:rsidRDefault="00DB3114" w:rsidP="00DB3114">
      <w:pPr>
        <w:pStyle w:val="NormalWeb"/>
        <w:spacing w:after="90" w:afterAutospacing="0" w:line="345" w:lineRule="atLeast"/>
        <w:jc w:val="both"/>
        <w:rPr>
          <w:color w:val="000000" w:themeColor="text1"/>
        </w:rPr>
      </w:pPr>
    </w:p>
    <w:p w14:paraId="28E92216"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7. Biện pháp bảo đảm thực hiện hợp đồng</w:t>
      </w:r>
      <w:r w:rsidRPr="00D53913">
        <w:rPr>
          <w:rStyle w:val="apple-converted-space"/>
          <w:rFonts w:ascii="Times New Roman" w:hAnsi="Times New Roman" w:cs="Times New Roman"/>
          <w:color w:val="000000" w:themeColor="text1"/>
        </w:rPr>
        <w:t> </w:t>
      </w:r>
    </w:p>
    <w:p w14:paraId="12CD774B"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1. Các bên thỏa thuận, bên A phải đặt cọc trước một triệu đồng (1.000.000 đồng) để bảo đảm thực hiện hợp đồng.</w:t>
      </w:r>
    </w:p>
    <w:p w14:paraId="6F662ECB"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2. Biện pháp bảo đảm thực hiện hợp đồng có hiệu lực cho đến thời điểm các bên hoàn thành nghĩa vụ của hợp đồng.</w:t>
      </w:r>
    </w:p>
    <w:p w14:paraId="3E1E0494"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3. Sau khi hoàn thành nghĩa vụ của hợp đồng, bên B được nhận nốt số tiền chín triệu đồng (9 triệu đồng) mà hai bên đã thỏa thuận ban đầu.</w:t>
      </w:r>
    </w:p>
    <w:p w14:paraId="20A26BB9" w14:textId="77777777" w:rsidR="00DB3114" w:rsidRPr="00D53913" w:rsidRDefault="00DB3114" w:rsidP="00DB3114">
      <w:pPr>
        <w:pStyle w:val="NormalWeb"/>
        <w:spacing w:after="90" w:afterAutospacing="0" w:line="345" w:lineRule="atLeast"/>
        <w:jc w:val="both"/>
        <w:rPr>
          <w:color w:val="000000" w:themeColor="text1"/>
        </w:rPr>
      </w:pPr>
    </w:p>
    <w:p w14:paraId="120B5667"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8. Về giấy tờ cho việc vận chuyển hàng hóa</w:t>
      </w:r>
    </w:p>
    <w:p w14:paraId="57FE57C0"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1. Bên B phải làm giấy xác nhận hàng hóa (có đủ và đúng như giao kết hợp đồng hay không), giấy xác nhận phải được đại diện bên B ký, đóng dấu xác nhận tại thời điểm nhận hàng mà bên A giao (ở cảng .....................).</w:t>
      </w:r>
    </w:p>
    <w:p w14:paraId="537952A4"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2. Bên A phải làm vận đơn cho lô hàng, ghi rõ tên hàng và số lượng (phải viết rõ ràng, không tẩy xóa, gạch bỏ, viết thêm, viết chồng hay dán chồng; trường hợp cần sửa chữa, xóa bỏ phải có ký chứng thực). Bên A phải có trách nhiệm về những điều mình ghi vào vận đơn giao cho bên B.</w:t>
      </w:r>
    </w:p>
    <w:p w14:paraId="70643B03"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3. Bên A phải đính kèm vận đơn với các giấy tờ khác giao cho bên B phòng trường hợp cần thiết để các cơ quan chuyên trách có thể yêu cầu xuất trình khi kiểm soát như:</w:t>
      </w:r>
    </w:p>
    <w:p w14:paraId="5038CF56"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Giấy phép lưu thông loại hàng hóa đặc biệt.</w:t>
      </w:r>
    </w:p>
    <w:p w14:paraId="2E76E9CA"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Biên bản các khoản thuế đã đóng.</w:t>
      </w:r>
    </w:p>
    <w:p w14:paraId="22F3B22B"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Và một số giấy tờ khác nếu có </w:t>
      </w:r>
    </w:p>
    <w:p w14:paraId="7A06CF8B"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Nếu bên A không giao đủ các giấy tờ khác cần thiết cho việc vận chuyển loại hàng hóa đó thì phải chịu trách nhiệm như: Phải chịu phạt chờ đợi tại khoản 3, Điều 4 của hợp đồng này, trường hợp hàng bị tịch thu vẫn phải trả đủ tiền cước đã thỏa thuận.</w:t>
      </w:r>
    </w:p>
    <w:p w14:paraId="725502FA" w14:textId="77777777" w:rsidR="00DB3114" w:rsidRPr="00D53913" w:rsidRDefault="00DB3114" w:rsidP="00DB3114">
      <w:pPr>
        <w:pStyle w:val="NormalWeb"/>
        <w:spacing w:after="90" w:afterAutospacing="0" w:line="345" w:lineRule="atLeast"/>
        <w:jc w:val="both"/>
        <w:rPr>
          <w:color w:val="000000" w:themeColor="text1"/>
        </w:rPr>
      </w:pPr>
    </w:p>
    <w:p w14:paraId="426017D9"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lastRenderedPageBreak/>
        <w:t>Điều 9. Phương thức giao nhận hàng</w:t>
      </w:r>
    </w:p>
    <w:p w14:paraId="7B7FB060"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1. Do hàng hóa là kính xây dựng với tính chất dễ vỡ nên hai bên thỏa thuận nhận hàng theo phương thức container.</w:t>
      </w:r>
    </w:p>
    <w:p w14:paraId="6C9E5D31"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2. Bên A đề nghị bên B giao hàng đúng theo phương thức như đã thỏa thuận.</w:t>
      </w:r>
    </w:p>
    <w:p w14:paraId="126A06A2" w14:textId="77777777" w:rsidR="00DB3114" w:rsidRPr="00D53913" w:rsidRDefault="00DB3114" w:rsidP="00DB3114">
      <w:pPr>
        <w:pStyle w:val="NormalWeb"/>
        <w:spacing w:after="90" w:afterAutospacing="0" w:line="345" w:lineRule="atLeast"/>
        <w:jc w:val="both"/>
        <w:rPr>
          <w:color w:val="000000" w:themeColor="text1"/>
        </w:rPr>
      </w:pPr>
    </w:p>
    <w:p w14:paraId="088D22A3"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10. Trách nhiệm xếp dỡ hàng hóa</w:t>
      </w:r>
    </w:p>
    <w:p w14:paraId="29767A05"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1. Bên A và bên B có trách nhiệm xếp dỡ hàng hóa.</w:t>
      </w:r>
    </w:p>
    <w:p w14:paraId="4133CB23"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Chú ý :</w:t>
      </w:r>
    </w:p>
    <w:p w14:paraId="7B04D5D4"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Tại địa điểm có thể tổ chức xếp dỡ chuyên trách thì chi phí xếp dỡ do bên A chịu.</w:t>
      </w:r>
    </w:p>
    <w:p w14:paraId="038C173C"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Trong trường hợp bên A phụ trách xếp dỡ (không thuê chuyên trách) thì bên vận tải có trách nhiệm hướng dẫn về kỹ thuật xếp dỡ.</w:t>
      </w:r>
    </w:p>
    <w:p w14:paraId="30641DF5"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2. Trường hợp cần xếp dỡ vào ban đêm, vào ngày lễ hoặc ngày chủ nhật thì bên A phải báo trước cho bên B một ngày (24 giờ) trước khi thực hiện hợp đồng và phải trả chi phí cao hơn giờ hành chính là một trăm nghìn đồng (100.000 đồng)/giờ (tấn).</w:t>
      </w:r>
    </w:p>
    <w:p w14:paraId="0BDE0C96"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3. Mức thưởng phạt</w:t>
      </w:r>
    </w:p>
    <w:p w14:paraId="60957C08"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Nếu xếp dỡ xong trước thời gian quy định và an toàn thì bên A sẽ thưởng cho bên B số tiền là một trăm nghìn đồng (100.000 đồng)/giờ.</w:t>
      </w:r>
    </w:p>
    <w:p w14:paraId="61C418D2"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 Xếp dỡ chậm bị phạt là: hai trăm nghìn đồng (200.000 đồng)/ giờ.</w:t>
      </w:r>
    </w:p>
    <w:p w14:paraId="3AF908EE"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Xếp dỡ hư hỏng hàng hóa phải bồi thường theo giá trị thị trường tự do tại địa điểm bốc xếp.</w:t>
      </w:r>
    </w:p>
    <w:p w14:paraId="7ED867BA" w14:textId="77777777" w:rsidR="00DB3114" w:rsidRPr="00D53913" w:rsidRDefault="00DB3114" w:rsidP="00DB3114">
      <w:pPr>
        <w:pStyle w:val="NormalWeb"/>
        <w:spacing w:after="90" w:afterAutospacing="0" w:line="345" w:lineRule="atLeast"/>
        <w:jc w:val="both"/>
        <w:rPr>
          <w:color w:val="000000" w:themeColor="text1"/>
        </w:rPr>
      </w:pPr>
    </w:p>
    <w:p w14:paraId="4F103F88"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11. Giải quyết hao hụt hàng hóa</w:t>
      </w:r>
    </w:p>
    <w:p w14:paraId="3D623313" w14:textId="7B68519B" w:rsidR="00DB3114" w:rsidRPr="00D53913" w:rsidRDefault="00DB3114" w:rsidP="00D53913">
      <w:pPr>
        <w:pStyle w:val="NormalWeb"/>
        <w:numPr>
          <w:ilvl w:val="0"/>
          <w:numId w:val="7"/>
        </w:numPr>
        <w:spacing w:after="90" w:afterAutospacing="0" w:line="345" w:lineRule="atLeast"/>
        <w:jc w:val="both"/>
        <w:rPr>
          <w:color w:val="000000" w:themeColor="text1"/>
        </w:rPr>
      </w:pPr>
      <w:r w:rsidRPr="00D53913">
        <w:rPr>
          <w:color w:val="000000" w:themeColor="text1"/>
        </w:rPr>
        <w:t>Nếu hao hụt dưới mức ba phần trăm (3%) tổng số lượng hàng thì bên B không phải bồi thường.</w:t>
      </w:r>
    </w:p>
    <w:p w14:paraId="7B4E449A"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lastRenderedPageBreak/>
        <w:t>2. Hao hụt trên tỷ lệ cho phép thì bên B phải bồi thường cho bên A theo giá trị thị trường tự do tại nơi giao hàng (áp dụng cho trường hợp bên A không cử người áp tải).</w:t>
      </w:r>
    </w:p>
    <w:p w14:paraId="04AACCF2"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3. Mọi sự kiện mất hàng bên A phải phát hiện và lập biên bản trước và trong khi giao hàng, nếu đúng thì bên B phải ký xác nhận vào biên bản, nhận hàng xong nếu bên A báo mất mát, hư hỏng bên B không chịu trách nhiệm bồi thường.</w:t>
      </w:r>
    </w:p>
    <w:p w14:paraId="27852347" w14:textId="77777777" w:rsidR="00DB3114" w:rsidRPr="00D53913" w:rsidRDefault="00DB3114" w:rsidP="00DB3114">
      <w:pPr>
        <w:pStyle w:val="NormalWeb"/>
        <w:spacing w:after="90" w:afterAutospacing="0" w:line="345" w:lineRule="atLeast"/>
        <w:jc w:val="both"/>
        <w:rPr>
          <w:color w:val="000000" w:themeColor="text1"/>
        </w:rPr>
      </w:pPr>
    </w:p>
    <w:p w14:paraId="39A71995"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12. Phát sinh trách nhiệm do vi phạm hợp đồng</w:t>
      </w:r>
    </w:p>
    <w:p w14:paraId="5A8D4B35"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1. Bên nào vi phạm hợp đồng, một mặt phải trả cho bên bị vi phạm tiền phạt vi phạm hợp đồng; mặt khác nếu có thiệt hại xảy ra do lỗi vi phạm hợp đồng dẫn đến như mất mát, hư hỏng tài sản phải trả chi phí để ngăn chặn hạn chế thiệt hại đó, tiền phạt do vi phạm hợp đồng khác và tiền bồi thường thiệt hại mà bên bị vi phạm đã phải trả cho bên thứ ba là hậu quả trực tiếp của sự vi phạm này gây ra.</w:t>
      </w:r>
    </w:p>
    <w:p w14:paraId="798B2789"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2. Nếu bên A đóng gói hàng mà không khai hoặc khai không đúng sự thật về số lượng, trọng lượng số kính cần vận chuyển thì bên A phải chịu phạt thêm tám phần trăm (8% ) của tổng số tiền cước phải trả cho lô hàng đó.</w:t>
      </w:r>
    </w:p>
    <w:p w14:paraId="6A78B990"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3. Nếu bên B có lỗi làm hư hỏng hàng hóa (lô kính cần vận chuyển) trong quá trình vận chuyển thì:</w:t>
      </w:r>
    </w:p>
    <w:p w14:paraId="3473C0D3"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Trong trường hợp có thể sửa chữa được nếu bên A đã tiến hành sửa chữa thì bên B phải đài thọ phí tổn.</w:t>
      </w:r>
    </w:p>
    <w:p w14:paraId="57B92DA0"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Nếu hư hỏng đến mức không còn khả năng sửa chữa thì bên B bồi thường toàn bộ giá trị số hàng hóa (số kính cần vận chuyển) đã bị hư hỏng cho bên A.</w:t>
      </w:r>
    </w:p>
    <w:p w14:paraId="76183E32"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4. Nếu bên A vi phạm nghĩa vụ thanh toán tổng cước phí vận chuyển thì phải chịu phạt theo mức lãi suất chậm trả của tín dụng ngân hàng là 1,125%/tháng tính từ ngày hết hạn thanh toán.</w:t>
      </w:r>
    </w:p>
    <w:p w14:paraId="1B16F3A9"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5. Bên nào đã ký hợp đồng mà không thực hiện hợp đồng hoặc đơn phương đình chỉ thực hiện hợp đồng mà không có lý do chính đáng thì sẽ bị phạt tám phần trăm (8%) giá trị phần tổng cước phí dự chi.</w:t>
      </w:r>
    </w:p>
    <w:p w14:paraId="5A8E58A9"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 xml:space="preserve">6. Nếu hợp đồng này có một bên nào đó gây ra đồng thời nhiều loại vi phạm, thì chỉ phải chịu một loại phạt có số tiền phạt ở mức cao nhất theo các mức phạt mà hai bên đã thỏa thuận trong </w:t>
      </w:r>
      <w:r w:rsidRPr="00D53913">
        <w:rPr>
          <w:color w:val="000000" w:themeColor="text1"/>
        </w:rPr>
        <w:lastRenderedPageBreak/>
        <w:t>hợp đồng này, trừ các loại trách nhiệm bồi thường khi làm mất mát hoặc hư hỏng hàng hóa lúc vận chuyển.</w:t>
      </w:r>
    </w:p>
    <w:p w14:paraId="21EC2310" w14:textId="77777777" w:rsidR="00DB3114" w:rsidRPr="00D53913" w:rsidRDefault="00DB3114" w:rsidP="00DB3114">
      <w:pPr>
        <w:pStyle w:val="NormalWeb"/>
        <w:spacing w:after="90" w:afterAutospacing="0" w:line="345" w:lineRule="atLeast"/>
        <w:jc w:val="both"/>
        <w:rPr>
          <w:color w:val="000000" w:themeColor="text1"/>
        </w:rPr>
      </w:pPr>
    </w:p>
    <w:p w14:paraId="7B09E437"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13. Thỏa thuận khác</w:t>
      </w:r>
      <w:r w:rsidRPr="00D53913">
        <w:rPr>
          <w:rStyle w:val="apple-converted-space"/>
          <w:rFonts w:ascii="Times New Roman" w:hAnsi="Times New Roman" w:cs="Times New Roman"/>
          <w:color w:val="000000" w:themeColor="text1"/>
        </w:rPr>
        <w:t> </w:t>
      </w:r>
    </w:p>
    <w:p w14:paraId="45851627"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1. Trong trường hợp xảy ra những sự kiện bất khả kháng do thiên nhiên (như lũ lụt, động đất, hỏa hoạn…) hay do hiện tượng xã hội (như cấm vận, đình công, đảo chính,…), không phải do lỗi của bất kỳ bên tham gia hợp đồng nào, mà xảy ra ngoài ý muốn và các bên không thể dự đoán trước, cũng như không thể tránh và khắc phục được, dẫn đến không thể thực hiện hoặc không thể thực hiện đúng hoặc đầy đủ nghĩa vụ, bên chịu sự cố này có thể được miễn trừ trách nhiệm của hợp đồng hoặc kéo dài thời gian thực hiện hợp đồng.</w:t>
      </w:r>
    </w:p>
    <w:p w14:paraId="1DAFBFE5"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2. Trong quá trình vận chuyển hàng hóa, nếu bên nào xảy ra sự kiện pháp lý ngoài ý muốn gây thiệt hại nghiêm trọng, bên xảy ra sự cố đó chứng minh được mình không có lỗi và lỗi này thuộc về bên thứ ba thì bên xảy ra sự cố đó được miễn trừ trách nhiệm của hợp đồng. Bên xảy ra sự cố có quyền yêu cầu bên thứ ba bồi thường về tài sản, sức khoẻ, tính mạng, danh dự, nhân phẩm, uy tín; trong đó về tài sản bao gồm phương tiện vận tải của bên B (nếu có thiệt hại) và hàng hóa của bên A đang được bên B vận chuyển mà gặp sự cố (nếu có thiệt hại).</w:t>
      </w:r>
    </w:p>
    <w:p w14:paraId="7A6172FA" w14:textId="77777777" w:rsidR="00DB3114" w:rsidRPr="00D53913" w:rsidRDefault="00DB3114" w:rsidP="00DB3114">
      <w:pPr>
        <w:pStyle w:val="NormalWeb"/>
        <w:spacing w:after="90" w:afterAutospacing="0" w:line="345" w:lineRule="atLeast"/>
        <w:jc w:val="both"/>
        <w:rPr>
          <w:color w:val="000000" w:themeColor="text1"/>
        </w:rPr>
      </w:pPr>
    </w:p>
    <w:p w14:paraId="0784E945"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14. Giải quyết tranh chấp hợp đồng</w:t>
      </w:r>
    </w:p>
    <w:p w14:paraId="10F5A6B4"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1. Hai bên cam kết thực hiện đúng theo những điều khoản đã nêu trong Hợp đồng này. Trong quá trình thực hiện nếu có phát sinh khó khăn, hai Bên sẽ cùng nhau bàn bạc, giải quyết trên tinh thần hợp tác hữu nghị và hòa giải.</w:t>
      </w:r>
    </w:p>
    <w:p w14:paraId="3B09086E"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2. Trường hợp không thể giải quyết vụ việc bằng hòa giải, hai bên đồng ý đưa vụ việc ra Tòa án nhân dân thành phố Hà Nội để giải quyết. Phán quyết của Tòa án là quyết định cuối cùng và hai bên phải chấp hành. Phí Toà án sẽ do bên có vi phạm chịu trách nhiệm thanh toán.</w:t>
      </w:r>
    </w:p>
    <w:p w14:paraId="649530E9" w14:textId="77777777" w:rsidR="00DB3114" w:rsidRPr="00D53913" w:rsidRDefault="00DB3114" w:rsidP="00DB3114">
      <w:pPr>
        <w:pStyle w:val="NormalWeb"/>
        <w:spacing w:after="90" w:afterAutospacing="0" w:line="345" w:lineRule="atLeast"/>
        <w:jc w:val="both"/>
        <w:rPr>
          <w:color w:val="000000" w:themeColor="text1"/>
        </w:rPr>
      </w:pPr>
    </w:p>
    <w:p w14:paraId="4A824963" w14:textId="77777777" w:rsidR="00DB3114" w:rsidRPr="00D53913" w:rsidRDefault="00DB3114" w:rsidP="00DB3114">
      <w:pPr>
        <w:pStyle w:val="Heading3"/>
        <w:spacing w:before="75" w:after="75" w:line="375" w:lineRule="atLeast"/>
        <w:rPr>
          <w:rFonts w:ascii="Times New Roman" w:hAnsi="Times New Roman" w:cs="Times New Roman"/>
          <w:color w:val="000000" w:themeColor="text1"/>
        </w:rPr>
      </w:pPr>
      <w:r w:rsidRPr="00D53913">
        <w:rPr>
          <w:rStyle w:val="Strong"/>
          <w:rFonts w:ascii="Times New Roman" w:hAnsi="Times New Roman"/>
          <w:b w:val="0"/>
          <w:bCs w:val="0"/>
          <w:color w:val="000000" w:themeColor="text1"/>
        </w:rPr>
        <w:t>Điều 15. Hiệu lực của hợp đồng</w:t>
      </w:r>
    </w:p>
    <w:p w14:paraId="034646A4"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Hợp đồng này có hiệu lực từ ngày</w:t>
      </w:r>
      <w:r w:rsidRPr="00D53913">
        <w:rPr>
          <w:rStyle w:val="apple-converted-space"/>
          <w:color w:val="000000" w:themeColor="text1"/>
        </w:rPr>
        <w:t> </w:t>
      </w:r>
      <w:r w:rsidRPr="00D53913">
        <w:rPr>
          <w:rStyle w:val="Emphasis"/>
          <w:color w:val="000000" w:themeColor="text1"/>
        </w:rPr>
        <w:t>….</w:t>
      </w:r>
      <w:r w:rsidRPr="00D53913">
        <w:rPr>
          <w:rStyle w:val="apple-converted-space"/>
          <w:color w:val="000000" w:themeColor="text1"/>
        </w:rPr>
        <w:t> </w:t>
      </w:r>
      <w:r w:rsidRPr="00D53913">
        <w:rPr>
          <w:color w:val="000000" w:themeColor="text1"/>
        </w:rPr>
        <w:t>tháng</w:t>
      </w:r>
      <w:r w:rsidRPr="00D53913">
        <w:rPr>
          <w:rStyle w:val="apple-converted-space"/>
          <w:color w:val="000000" w:themeColor="text1"/>
        </w:rPr>
        <w:t> </w:t>
      </w:r>
      <w:r w:rsidRPr="00D53913">
        <w:rPr>
          <w:rStyle w:val="Emphasis"/>
          <w:color w:val="000000" w:themeColor="text1"/>
        </w:rPr>
        <w:t>….</w:t>
      </w:r>
      <w:r w:rsidRPr="00D53913">
        <w:rPr>
          <w:rStyle w:val="apple-converted-space"/>
          <w:color w:val="000000" w:themeColor="text1"/>
        </w:rPr>
        <w:t> </w:t>
      </w:r>
      <w:r w:rsidRPr="00D53913">
        <w:rPr>
          <w:color w:val="000000" w:themeColor="text1"/>
        </w:rPr>
        <w:t>năm 20</w:t>
      </w:r>
      <w:r w:rsidRPr="00D53913">
        <w:rPr>
          <w:rStyle w:val="Emphasis"/>
          <w:color w:val="000000" w:themeColor="text1"/>
        </w:rPr>
        <w:t>….</w:t>
      </w:r>
      <w:r w:rsidRPr="00D53913">
        <w:rPr>
          <w:rStyle w:val="apple-converted-space"/>
          <w:color w:val="000000" w:themeColor="text1"/>
        </w:rPr>
        <w:t> </w:t>
      </w:r>
      <w:r w:rsidRPr="00D53913">
        <w:rPr>
          <w:color w:val="000000" w:themeColor="text1"/>
        </w:rPr>
        <w:t>đến hết ngày</w:t>
      </w:r>
      <w:r w:rsidRPr="00D53913">
        <w:rPr>
          <w:rStyle w:val="apple-converted-space"/>
          <w:color w:val="000000" w:themeColor="text1"/>
        </w:rPr>
        <w:t> </w:t>
      </w:r>
      <w:r w:rsidRPr="00D53913">
        <w:rPr>
          <w:rStyle w:val="Emphasis"/>
          <w:color w:val="000000" w:themeColor="text1"/>
        </w:rPr>
        <w:t>….</w:t>
      </w:r>
      <w:r w:rsidRPr="00D53913">
        <w:rPr>
          <w:rStyle w:val="apple-converted-space"/>
          <w:color w:val="000000" w:themeColor="text1"/>
        </w:rPr>
        <w:t> </w:t>
      </w:r>
      <w:r w:rsidRPr="00D53913">
        <w:rPr>
          <w:color w:val="000000" w:themeColor="text1"/>
        </w:rPr>
        <w:t>tháng</w:t>
      </w:r>
      <w:r w:rsidRPr="00D53913">
        <w:rPr>
          <w:rStyle w:val="apple-converted-space"/>
          <w:color w:val="000000" w:themeColor="text1"/>
        </w:rPr>
        <w:t> </w:t>
      </w:r>
      <w:r w:rsidRPr="00D53913">
        <w:rPr>
          <w:rStyle w:val="Emphasis"/>
          <w:color w:val="000000" w:themeColor="text1"/>
        </w:rPr>
        <w:t>….</w:t>
      </w:r>
      <w:r w:rsidRPr="00D53913">
        <w:rPr>
          <w:rStyle w:val="apple-converted-space"/>
          <w:color w:val="000000" w:themeColor="text1"/>
        </w:rPr>
        <w:t> </w:t>
      </w:r>
      <w:r w:rsidRPr="00D53913">
        <w:rPr>
          <w:color w:val="000000" w:themeColor="text1"/>
        </w:rPr>
        <w:t>năm 20</w:t>
      </w:r>
      <w:r w:rsidRPr="00D53913">
        <w:rPr>
          <w:rStyle w:val="Emphasis"/>
          <w:color w:val="000000" w:themeColor="text1"/>
        </w:rPr>
        <w:t>….</w:t>
      </w:r>
    </w:p>
    <w:p w14:paraId="3A10B5BB"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Hai bên sẽ họp và lập biên bản thanh lý hợp đồng vào ngày …. tháng …. năm 20…..</w:t>
      </w:r>
    </w:p>
    <w:p w14:paraId="2E188A99"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lastRenderedPageBreak/>
        <w:t>Không bên nào được tự ý sửa đổi các điều khoản nói trên. Trường hợp có sự thay đổi phải có sự đồng ý của hai bên và được xác nhận bằng văn bản.</w:t>
      </w:r>
    </w:p>
    <w:p w14:paraId="7E89DAE2" w14:textId="77777777" w:rsidR="00DB3114" w:rsidRPr="00D53913" w:rsidRDefault="00DB3114" w:rsidP="00DB3114">
      <w:pPr>
        <w:pStyle w:val="NormalWeb"/>
        <w:spacing w:after="90" w:afterAutospacing="0" w:line="345" w:lineRule="atLeast"/>
        <w:jc w:val="both"/>
        <w:rPr>
          <w:color w:val="000000" w:themeColor="text1"/>
        </w:rPr>
      </w:pPr>
      <w:r w:rsidRPr="00D53913">
        <w:rPr>
          <w:color w:val="000000" w:themeColor="text1"/>
        </w:rPr>
        <w:t>Hợp đồng này được lập thành 04 bản bằng tiếng Việt (bản gốc, bản scan hoặc fax), mỗi bên giữ  hai (02) bản tiếng Việt có giá trị ngang nhau về mặt pháp lý.</w:t>
      </w:r>
    </w:p>
    <w:p w14:paraId="099EFF00" w14:textId="77777777" w:rsidR="00DB3114" w:rsidRPr="00D53913" w:rsidRDefault="00DB3114" w:rsidP="00DB3114">
      <w:pPr>
        <w:pStyle w:val="NormalWeb"/>
        <w:spacing w:after="90" w:afterAutospacing="0" w:line="345" w:lineRule="atLeast"/>
        <w:rPr>
          <w:color w:val="000000" w:themeColor="text1"/>
        </w:rPr>
      </w:pPr>
      <w:r w:rsidRPr="00D53913">
        <w:rPr>
          <w:rStyle w:val="Emphasis"/>
          <w:color w:val="000000" w:themeColor="text1"/>
        </w:rPr>
        <w:t>  Thành phố ...., ngày …. tháng …. năm 20…..</w:t>
      </w:r>
    </w:p>
    <w:tbl>
      <w:tblPr>
        <w:tblW w:w="8579" w:type="dxa"/>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4290"/>
        <w:gridCol w:w="4289"/>
      </w:tblGrid>
      <w:tr w:rsidR="00D53913" w:rsidRPr="00D53913" w14:paraId="4CE45086" w14:textId="77777777" w:rsidTr="00DB3114">
        <w:trPr>
          <w:tblCellSpacing w:w="0" w:type="dxa"/>
        </w:trPr>
        <w:tc>
          <w:tcPr>
            <w:tcW w:w="4785"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3A94FE2" w14:textId="77777777" w:rsidR="00DB3114" w:rsidRPr="00D53913" w:rsidRDefault="00DB3114">
            <w:pPr>
              <w:pStyle w:val="NormalWeb"/>
              <w:spacing w:after="90" w:afterAutospacing="0" w:line="345" w:lineRule="atLeast"/>
              <w:jc w:val="center"/>
              <w:rPr>
                <w:color w:val="000000" w:themeColor="text1"/>
              </w:rPr>
            </w:pPr>
            <w:r w:rsidRPr="00D53913">
              <w:rPr>
                <w:rStyle w:val="Strong"/>
                <w:color w:val="000000" w:themeColor="text1"/>
              </w:rPr>
              <w:t>ĐẠI DIỆN BÊN A</w:t>
            </w:r>
          </w:p>
          <w:p w14:paraId="016A6361" w14:textId="77777777" w:rsidR="00DB3114" w:rsidRPr="00D53913" w:rsidRDefault="00DB3114">
            <w:pPr>
              <w:pStyle w:val="NormalWeb"/>
              <w:spacing w:after="90" w:afterAutospacing="0" w:line="345" w:lineRule="atLeast"/>
              <w:jc w:val="center"/>
              <w:rPr>
                <w:color w:val="000000" w:themeColor="text1"/>
              </w:rPr>
            </w:pPr>
            <w:r w:rsidRPr="00D53913">
              <w:rPr>
                <w:rStyle w:val="Emphasis"/>
                <w:color w:val="000000" w:themeColor="text1"/>
              </w:rPr>
              <w:t>(Ký, đóng dấu và ghi rõ họ tên)</w:t>
            </w:r>
          </w:p>
          <w:p w14:paraId="69731E48" w14:textId="77777777" w:rsidR="00DB3114" w:rsidRPr="00D53913" w:rsidRDefault="00DB3114">
            <w:pPr>
              <w:pStyle w:val="NormalWeb"/>
              <w:spacing w:after="90" w:afterAutospacing="0" w:line="345" w:lineRule="atLeast"/>
              <w:jc w:val="center"/>
              <w:rPr>
                <w:color w:val="000000" w:themeColor="text1"/>
              </w:rPr>
            </w:pPr>
          </w:p>
          <w:p w14:paraId="005DAA25" w14:textId="77777777" w:rsidR="00DB3114" w:rsidRPr="00D53913" w:rsidRDefault="00DB3114">
            <w:pPr>
              <w:pStyle w:val="NormalWeb"/>
              <w:spacing w:after="90" w:afterAutospacing="0" w:line="345" w:lineRule="atLeast"/>
              <w:jc w:val="center"/>
              <w:rPr>
                <w:color w:val="000000" w:themeColor="text1"/>
              </w:rPr>
            </w:pPr>
          </w:p>
        </w:tc>
        <w:tc>
          <w:tcPr>
            <w:tcW w:w="4785" w:type="dxa"/>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2455014B" w14:textId="77777777" w:rsidR="00DB3114" w:rsidRPr="00D53913" w:rsidRDefault="00DB3114">
            <w:pPr>
              <w:pStyle w:val="NormalWeb"/>
              <w:spacing w:after="90" w:afterAutospacing="0" w:line="345" w:lineRule="atLeast"/>
              <w:jc w:val="center"/>
              <w:rPr>
                <w:color w:val="000000" w:themeColor="text1"/>
              </w:rPr>
            </w:pPr>
            <w:r w:rsidRPr="00D53913">
              <w:rPr>
                <w:rStyle w:val="Strong"/>
                <w:color w:val="000000" w:themeColor="text1"/>
              </w:rPr>
              <w:t>ĐẠI DIỆN BÊN B</w:t>
            </w:r>
          </w:p>
          <w:p w14:paraId="6C1F6865" w14:textId="77777777" w:rsidR="00DB3114" w:rsidRPr="00D53913" w:rsidRDefault="00DB3114">
            <w:pPr>
              <w:pStyle w:val="NormalWeb"/>
              <w:spacing w:after="90" w:afterAutospacing="0" w:line="345" w:lineRule="atLeast"/>
              <w:jc w:val="center"/>
              <w:rPr>
                <w:color w:val="000000" w:themeColor="text1"/>
              </w:rPr>
            </w:pPr>
            <w:r w:rsidRPr="00D53913">
              <w:rPr>
                <w:rStyle w:val="Emphasis"/>
                <w:color w:val="000000" w:themeColor="text1"/>
              </w:rPr>
              <w:t>(Ký, đóng dấu và ghi rõ họ tên)</w:t>
            </w:r>
          </w:p>
          <w:p w14:paraId="0BF4E43B" w14:textId="77777777" w:rsidR="00DB3114" w:rsidRPr="00D53913" w:rsidRDefault="00DB3114">
            <w:pPr>
              <w:spacing w:line="375" w:lineRule="atLeast"/>
              <w:rPr>
                <w:rFonts w:ascii="Times New Roman" w:hAnsi="Times New Roman"/>
                <w:color w:val="000000" w:themeColor="text1"/>
                <w:sz w:val="24"/>
                <w:szCs w:val="24"/>
              </w:rPr>
            </w:pPr>
          </w:p>
        </w:tc>
      </w:tr>
    </w:tbl>
    <w:p w14:paraId="7B6A208C" w14:textId="231058D2" w:rsidR="0011135F" w:rsidRPr="00D53913" w:rsidRDefault="0011135F" w:rsidP="00DB3114">
      <w:pPr>
        <w:rPr>
          <w:rFonts w:ascii="Times New Roman" w:hAnsi="Times New Roman"/>
          <w:color w:val="000000" w:themeColor="text1"/>
          <w:sz w:val="24"/>
          <w:szCs w:val="24"/>
        </w:rPr>
      </w:pPr>
    </w:p>
    <w:sectPr w:rsidR="0011135F" w:rsidRPr="00D53913" w:rsidSect="008744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95703" w14:textId="77777777" w:rsidR="00321F4B" w:rsidRDefault="00321F4B" w:rsidP="007446EA">
      <w:pPr>
        <w:spacing w:after="0" w:line="240" w:lineRule="auto"/>
      </w:pPr>
      <w:r>
        <w:separator/>
      </w:r>
    </w:p>
  </w:endnote>
  <w:endnote w:type="continuationSeparator" w:id="0">
    <w:p w14:paraId="515BA120" w14:textId="77777777" w:rsidR="00321F4B" w:rsidRDefault="00321F4B"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FCCC6" w14:textId="77777777" w:rsidR="00321F4B" w:rsidRDefault="00321F4B" w:rsidP="007446EA">
      <w:pPr>
        <w:spacing w:after="0" w:line="240" w:lineRule="auto"/>
      </w:pPr>
      <w:r>
        <w:separator/>
      </w:r>
    </w:p>
  </w:footnote>
  <w:footnote w:type="continuationSeparator" w:id="0">
    <w:p w14:paraId="61B6634B" w14:textId="77777777" w:rsidR="00321F4B" w:rsidRDefault="00321F4B" w:rsidP="007446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E6FB3"/>
    <w:multiLevelType w:val="hybridMultilevel"/>
    <w:tmpl w:val="6890B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073644"/>
    <w:multiLevelType w:val="multilevel"/>
    <w:tmpl w:val="0090E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C8456F"/>
    <w:multiLevelType w:val="multilevel"/>
    <w:tmpl w:val="DC14A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E42D9F"/>
    <w:multiLevelType w:val="multilevel"/>
    <w:tmpl w:val="B64E7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E06642"/>
    <w:multiLevelType w:val="hybridMultilevel"/>
    <w:tmpl w:val="9EC8C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06466B"/>
    <w:multiLevelType w:val="hybridMultilevel"/>
    <w:tmpl w:val="9FC02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C60EC8"/>
    <w:multiLevelType w:val="multilevel"/>
    <w:tmpl w:val="9C120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38635D"/>
    <w:multiLevelType w:val="multilevel"/>
    <w:tmpl w:val="70C4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6659695">
    <w:abstractNumId w:val="0"/>
  </w:num>
  <w:num w:numId="2" w16cid:durableId="1465734420">
    <w:abstractNumId w:val="6"/>
  </w:num>
  <w:num w:numId="3" w16cid:durableId="270093961">
    <w:abstractNumId w:val="1"/>
  </w:num>
  <w:num w:numId="4" w16cid:durableId="1853447005">
    <w:abstractNumId w:val="3"/>
  </w:num>
  <w:num w:numId="5" w16cid:durableId="827281119">
    <w:abstractNumId w:val="2"/>
  </w:num>
  <w:num w:numId="6" w16cid:durableId="1182014571">
    <w:abstractNumId w:val="7"/>
  </w:num>
  <w:num w:numId="7" w16cid:durableId="1635713685">
    <w:abstractNumId w:val="4"/>
  </w:num>
  <w:num w:numId="8" w16cid:durableId="452241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46EA"/>
    <w:rsid w:val="000170AA"/>
    <w:rsid w:val="000211AB"/>
    <w:rsid w:val="00043E54"/>
    <w:rsid w:val="00052736"/>
    <w:rsid w:val="00071E4B"/>
    <w:rsid w:val="000911E8"/>
    <w:rsid w:val="000A2456"/>
    <w:rsid w:val="000A2742"/>
    <w:rsid w:val="000A314D"/>
    <w:rsid w:val="000C3305"/>
    <w:rsid w:val="000D5BD9"/>
    <w:rsid w:val="000E46F5"/>
    <w:rsid w:val="000F265A"/>
    <w:rsid w:val="00110D8A"/>
    <w:rsid w:val="00110F53"/>
    <w:rsid w:val="0011135F"/>
    <w:rsid w:val="00114A09"/>
    <w:rsid w:val="00117BAA"/>
    <w:rsid w:val="00120666"/>
    <w:rsid w:val="00121A55"/>
    <w:rsid w:val="001227C6"/>
    <w:rsid w:val="001302EA"/>
    <w:rsid w:val="00152BAA"/>
    <w:rsid w:val="00153CE5"/>
    <w:rsid w:val="0015711E"/>
    <w:rsid w:val="001607CD"/>
    <w:rsid w:val="00167FE4"/>
    <w:rsid w:val="00181BCF"/>
    <w:rsid w:val="001924C4"/>
    <w:rsid w:val="001A2227"/>
    <w:rsid w:val="001B00A9"/>
    <w:rsid w:val="001C2A68"/>
    <w:rsid w:val="001C4B3C"/>
    <w:rsid w:val="001C5DCC"/>
    <w:rsid w:val="001D3C1B"/>
    <w:rsid w:val="001E21A3"/>
    <w:rsid w:val="001E5AEE"/>
    <w:rsid w:val="001F1952"/>
    <w:rsid w:val="001F7AC2"/>
    <w:rsid w:val="00220027"/>
    <w:rsid w:val="002300D7"/>
    <w:rsid w:val="002360DA"/>
    <w:rsid w:val="00237E18"/>
    <w:rsid w:val="00264687"/>
    <w:rsid w:val="00266947"/>
    <w:rsid w:val="002955CD"/>
    <w:rsid w:val="002975F1"/>
    <w:rsid w:val="002B3BA3"/>
    <w:rsid w:val="002C392D"/>
    <w:rsid w:val="002C4364"/>
    <w:rsid w:val="002C51E4"/>
    <w:rsid w:val="002C6432"/>
    <w:rsid w:val="002E1BCF"/>
    <w:rsid w:val="002F3845"/>
    <w:rsid w:val="00301DD4"/>
    <w:rsid w:val="00306A2C"/>
    <w:rsid w:val="00313FBC"/>
    <w:rsid w:val="00314A58"/>
    <w:rsid w:val="00321F4B"/>
    <w:rsid w:val="003409D8"/>
    <w:rsid w:val="00350E5F"/>
    <w:rsid w:val="0038782D"/>
    <w:rsid w:val="003957F7"/>
    <w:rsid w:val="00395962"/>
    <w:rsid w:val="003967A3"/>
    <w:rsid w:val="003A24D9"/>
    <w:rsid w:val="003B6884"/>
    <w:rsid w:val="003C006E"/>
    <w:rsid w:val="003C01DF"/>
    <w:rsid w:val="003C0432"/>
    <w:rsid w:val="003D1C13"/>
    <w:rsid w:val="003D71C3"/>
    <w:rsid w:val="00400ED3"/>
    <w:rsid w:val="00405033"/>
    <w:rsid w:val="004219D3"/>
    <w:rsid w:val="00426814"/>
    <w:rsid w:val="00426938"/>
    <w:rsid w:val="0043128C"/>
    <w:rsid w:val="00446973"/>
    <w:rsid w:val="004607EA"/>
    <w:rsid w:val="004621C0"/>
    <w:rsid w:val="00470462"/>
    <w:rsid w:val="00473BAF"/>
    <w:rsid w:val="00480B4F"/>
    <w:rsid w:val="00491F7F"/>
    <w:rsid w:val="004931F0"/>
    <w:rsid w:val="004B50BA"/>
    <w:rsid w:val="004C3A1D"/>
    <w:rsid w:val="004C3BA2"/>
    <w:rsid w:val="004D3FBC"/>
    <w:rsid w:val="004E401D"/>
    <w:rsid w:val="00511B14"/>
    <w:rsid w:val="005442C2"/>
    <w:rsid w:val="00581D7E"/>
    <w:rsid w:val="00586943"/>
    <w:rsid w:val="00594BF3"/>
    <w:rsid w:val="00595C54"/>
    <w:rsid w:val="005A579D"/>
    <w:rsid w:val="005B056B"/>
    <w:rsid w:val="005C4910"/>
    <w:rsid w:val="005E47D8"/>
    <w:rsid w:val="005F788D"/>
    <w:rsid w:val="006009FD"/>
    <w:rsid w:val="00606E03"/>
    <w:rsid w:val="006262AB"/>
    <w:rsid w:val="0063308B"/>
    <w:rsid w:val="006336E2"/>
    <w:rsid w:val="00640271"/>
    <w:rsid w:val="006512FC"/>
    <w:rsid w:val="00660629"/>
    <w:rsid w:val="00663DC1"/>
    <w:rsid w:val="006767AF"/>
    <w:rsid w:val="00680C2F"/>
    <w:rsid w:val="006966E6"/>
    <w:rsid w:val="006A1806"/>
    <w:rsid w:val="006A24DE"/>
    <w:rsid w:val="006B4AB0"/>
    <w:rsid w:val="006D6DC4"/>
    <w:rsid w:val="006D718E"/>
    <w:rsid w:val="006F51A0"/>
    <w:rsid w:val="006F584F"/>
    <w:rsid w:val="00711051"/>
    <w:rsid w:val="007446EA"/>
    <w:rsid w:val="00744A9F"/>
    <w:rsid w:val="007477AD"/>
    <w:rsid w:val="0075376E"/>
    <w:rsid w:val="0076077B"/>
    <w:rsid w:val="00763611"/>
    <w:rsid w:val="00763D8A"/>
    <w:rsid w:val="00770BA3"/>
    <w:rsid w:val="00796C95"/>
    <w:rsid w:val="007B275F"/>
    <w:rsid w:val="007B71D5"/>
    <w:rsid w:val="007D2A4C"/>
    <w:rsid w:val="00805640"/>
    <w:rsid w:val="008063D5"/>
    <w:rsid w:val="008077C4"/>
    <w:rsid w:val="00841D72"/>
    <w:rsid w:val="00845100"/>
    <w:rsid w:val="00864983"/>
    <w:rsid w:val="008744ED"/>
    <w:rsid w:val="00876A34"/>
    <w:rsid w:val="0088517B"/>
    <w:rsid w:val="00885DDD"/>
    <w:rsid w:val="00892B8C"/>
    <w:rsid w:val="008D120F"/>
    <w:rsid w:val="008D17BD"/>
    <w:rsid w:val="008D6F0B"/>
    <w:rsid w:val="008D7C81"/>
    <w:rsid w:val="00903E1D"/>
    <w:rsid w:val="0092623B"/>
    <w:rsid w:val="00962E6C"/>
    <w:rsid w:val="00981F6F"/>
    <w:rsid w:val="00982BD3"/>
    <w:rsid w:val="0098635E"/>
    <w:rsid w:val="009863DC"/>
    <w:rsid w:val="009874E5"/>
    <w:rsid w:val="00997249"/>
    <w:rsid w:val="009B540C"/>
    <w:rsid w:val="009D643B"/>
    <w:rsid w:val="00A07F73"/>
    <w:rsid w:val="00A1414E"/>
    <w:rsid w:val="00A3397E"/>
    <w:rsid w:val="00A40ED8"/>
    <w:rsid w:val="00A5026E"/>
    <w:rsid w:val="00A531DC"/>
    <w:rsid w:val="00A55569"/>
    <w:rsid w:val="00A82281"/>
    <w:rsid w:val="00A96EB2"/>
    <w:rsid w:val="00AA1617"/>
    <w:rsid w:val="00AA4AED"/>
    <w:rsid w:val="00AC07C4"/>
    <w:rsid w:val="00AC69F4"/>
    <w:rsid w:val="00AF6CFF"/>
    <w:rsid w:val="00B833BF"/>
    <w:rsid w:val="00BA2AF9"/>
    <w:rsid w:val="00BC7A0F"/>
    <w:rsid w:val="00BE24AB"/>
    <w:rsid w:val="00BE4DB0"/>
    <w:rsid w:val="00BF7D22"/>
    <w:rsid w:val="00C22EF8"/>
    <w:rsid w:val="00C57A02"/>
    <w:rsid w:val="00C65465"/>
    <w:rsid w:val="00C660BF"/>
    <w:rsid w:val="00C948F8"/>
    <w:rsid w:val="00CC4391"/>
    <w:rsid w:val="00CE192F"/>
    <w:rsid w:val="00CE6F54"/>
    <w:rsid w:val="00D3209D"/>
    <w:rsid w:val="00D50CE1"/>
    <w:rsid w:val="00D53913"/>
    <w:rsid w:val="00DB3114"/>
    <w:rsid w:val="00DE7845"/>
    <w:rsid w:val="00E01E68"/>
    <w:rsid w:val="00E17B86"/>
    <w:rsid w:val="00E231FA"/>
    <w:rsid w:val="00E44F30"/>
    <w:rsid w:val="00E55399"/>
    <w:rsid w:val="00E621F8"/>
    <w:rsid w:val="00E91008"/>
    <w:rsid w:val="00E969ED"/>
    <w:rsid w:val="00EB0684"/>
    <w:rsid w:val="00EB7046"/>
    <w:rsid w:val="00EC2D51"/>
    <w:rsid w:val="00EC76B9"/>
    <w:rsid w:val="00EF00EF"/>
    <w:rsid w:val="00EF285F"/>
    <w:rsid w:val="00F04F09"/>
    <w:rsid w:val="00F21C77"/>
    <w:rsid w:val="00F304EF"/>
    <w:rsid w:val="00F7389C"/>
    <w:rsid w:val="00F91B2A"/>
    <w:rsid w:val="00F9596F"/>
    <w:rsid w:val="00FA4EF4"/>
    <w:rsid w:val="00FB617C"/>
    <w:rsid w:val="00FC1F54"/>
    <w:rsid w:val="00FD2DBC"/>
    <w:rsid w:val="00FD51F3"/>
    <w:rsid w:val="00FE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8E0D0C"/>
  <w15:docId w15:val="{3A237CFC-71E2-DE4F-A6A6-B4CD79B5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E91008"/>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next w:val="Normal"/>
    <w:link w:val="Heading3Char"/>
    <w:uiPriority w:val="9"/>
    <w:unhideWhenUsed/>
    <w:qFormat/>
    <w:locked/>
    <w:rsid w:val="009D64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91008"/>
    <w:rPr>
      <w:rFonts w:ascii="Times New Roman" w:hAnsi="Times New Roman"/>
      <w:b/>
      <w:bCs/>
      <w:sz w:val="36"/>
      <w:szCs w:val="36"/>
    </w:rPr>
  </w:style>
  <w:style w:type="character" w:styleId="FollowedHyperlink">
    <w:name w:val="FollowedHyperlink"/>
    <w:basedOn w:val="DefaultParagraphFont"/>
    <w:uiPriority w:val="99"/>
    <w:semiHidden/>
    <w:unhideWhenUsed/>
    <w:rsid w:val="00F304EF"/>
    <w:rPr>
      <w:color w:val="800080" w:themeColor="followedHyperlink"/>
      <w:u w:val="single"/>
    </w:rPr>
  </w:style>
  <w:style w:type="character" w:customStyle="1" w:styleId="Heading3Char">
    <w:name w:val="Heading 3 Char"/>
    <w:basedOn w:val="DefaultParagraphFont"/>
    <w:link w:val="Heading3"/>
    <w:uiPriority w:val="9"/>
    <w:rsid w:val="009D643B"/>
    <w:rPr>
      <w:rFonts w:asciiTheme="majorHAnsi" w:eastAsiaTheme="majorEastAsia" w:hAnsiTheme="majorHAnsi" w:cstheme="majorBidi"/>
      <w:color w:val="243F60" w:themeColor="accent1" w:themeShade="7F"/>
      <w:sz w:val="24"/>
      <w:szCs w:val="24"/>
    </w:rPr>
  </w:style>
  <w:style w:type="paragraph" w:customStyle="1" w:styleId="msonormal0">
    <w:name w:val="msonormal"/>
    <w:basedOn w:val="Normal"/>
    <w:rsid w:val="009D643B"/>
    <w:pPr>
      <w:spacing w:before="100" w:beforeAutospacing="1" w:after="100" w:afterAutospacing="1" w:line="240" w:lineRule="auto"/>
    </w:pPr>
    <w:rPr>
      <w:rFonts w:ascii="Times New Roman" w:eastAsia="Times New Roman" w:hAnsi="Times New Roman"/>
      <w:sz w:val="24"/>
      <w:szCs w:val="24"/>
      <w:lang w:val="vi-VN"/>
    </w:rPr>
  </w:style>
  <w:style w:type="character" w:styleId="Emphasis">
    <w:name w:val="Emphasis"/>
    <w:basedOn w:val="DefaultParagraphFont"/>
    <w:uiPriority w:val="20"/>
    <w:qFormat/>
    <w:locked/>
    <w:rsid w:val="009D643B"/>
    <w:rPr>
      <w:i/>
      <w:iCs/>
    </w:rPr>
  </w:style>
  <w:style w:type="paragraph" w:styleId="ListParagraph">
    <w:name w:val="List Paragraph"/>
    <w:basedOn w:val="Normal"/>
    <w:uiPriority w:val="34"/>
    <w:qFormat/>
    <w:rsid w:val="0011135F"/>
    <w:pPr>
      <w:ind w:left="720"/>
      <w:contextualSpacing/>
    </w:pPr>
  </w:style>
  <w:style w:type="character" w:customStyle="1" w:styleId="apple-converted-space">
    <w:name w:val="apple-converted-space"/>
    <w:basedOn w:val="DefaultParagraphFont"/>
    <w:rsid w:val="00F95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9296">
      <w:bodyDiv w:val="1"/>
      <w:marLeft w:val="0"/>
      <w:marRight w:val="0"/>
      <w:marTop w:val="0"/>
      <w:marBottom w:val="0"/>
      <w:divBdr>
        <w:top w:val="none" w:sz="0" w:space="0" w:color="auto"/>
        <w:left w:val="none" w:sz="0" w:space="0" w:color="auto"/>
        <w:bottom w:val="none" w:sz="0" w:space="0" w:color="auto"/>
        <w:right w:val="none" w:sz="0" w:space="0" w:color="auto"/>
      </w:divBdr>
    </w:div>
    <w:div w:id="40906190">
      <w:bodyDiv w:val="1"/>
      <w:marLeft w:val="0"/>
      <w:marRight w:val="0"/>
      <w:marTop w:val="0"/>
      <w:marBottom w:val="0"/>
      <w:divBdr>
        <w:top w:val="none" w:sz="0" w:space="0" w:color="auto"/>
        <w:left w:val="none" w:sz="0" w:space="0" w:color="auto"/>
        <w:bottom w:val="none" w:sz="0" w:space="0" w:color="auto"/>
        <w:right w:val="none" w:sz="0" w:space="0" w:color="auto"/>
      </w:divBdr>
    </w:div>
    <w:div w:id="41251367">
      <w:bodyDiv w:val="1"/>
      <w:marLeft w:val="0"/>
      <w:marRight w:val="0"/>
      <w:marTop w:val="0"/>
      <w:marBottom w:val="0"/>
      <w:divBdr>
        <w:top w:val="none" w:sz="0" w:space="0" w:color="auto"/>
        <w:left w:val="none" w:sz="0" w:space="0" w:color="auto"/>
        <w:bottom w:val="none" w:sz="0" w:space="0" w:color="auto"/>
        <w:right w:val="none" w:sz="0" w:space="0" w:color="auto"/>
      </w:divBdr>
    </w:div>
    <w:div w:id="63378230">
      <w:bodyDiv w:val="1"/>
      <w:marLeft w:val="0"/>
      <w:marRight w:val="0"/>
      <w:marTop w:val="0"/>
      <w:marBottom w:val="0"/>
      <w:divBdr>
        <w:top w:val="none" w:sz="0" w:space="0" w:color="auto"/>
        <w:left w:val="none" w:sz="0" w:space="0" w:color="auto"/>
        <w:bottom w:val="none" w:sz="0" w:space="0" w:color="auto"/>
        <w:right w:val="none" w:sz="0" w:space="0" w:color="auto"/>
      </w:divBdr>
    </w:div>
    <w:div w:id="90274528">
      <w:bodyDiv w:val="1"/>
      <w:marLeft w:val="0"/>
      <w:marRight w:val="0"/>
      <w:marTop w:val="0"/>
      <w:marBottom w:val="0"/>
      <w:divBdr>
        <w:top w:val="none" w:sz="0" w:space="0" w:color="auto"/>
        <w:left w:val="none" w:sz="0" w:space="0" w:color="auto"/>
        <w:bottom w:val="none" w:sz="0" w:space="0" w:color="auto"/>
        <w:right w:val="none" w:sz="0" w:space="0" w:color="auto"/>
      </w:divBdr>
    </w:div>
    <w:div w:id="104545990">
      <w:bodyDiv w:val="1"/>
      <w:marLeft w:val="0"/>
      <w:marRight w:val="0"/>
      <w:marTop w:val="0"/>
      <w:marBottom w:val="0"/>
      <w:divBdr>
        <w:top w:val="none" w:sz="0" w:space="0" w:color="auto"/>
        <w:left w:val="none" w:sz="0" w:space="0" w:color="auto"/>
        <w:bottom w:val="none" w:sz="0" w:space="0" w:color="auto"/>
        <w:right w:val="none" w:sz="0" w:space="0" w:color="auto"/>
      </w:divBdr>
    </w:div>
    <w:div w:id="106588817">
      <w:bodyDiv w:val="1"/>
      <w:marLeft w:val="0"/>
      <w:marRight w:val="0"/>
      <w:marTop w:val="0"/>
      <w:marBottom w:val="0"/>
      <w:divBdr>
        <w:top w:val="none" w:sz="0" w:space="0" w:color="auto"/>
        <w:left w:val="none" w:sz="0" w:space="0" w:color="auto"/>
        <w:bottom w:val="none" w:sz="0" w:space="0" w:color="auto"/>
        <w:right w:val="none" w:sz="0" w:space="0" w:color="auto"/>
      </w:divBdr>
    </w:div>
    <w:div w:id="113447062">
      <w:bodyDiv w:val="1"/>
      <w:marLeft w:val="0"/>
      <w:marRight w:val="0"/>
      <w:marTop w:val="0"/>
      <w:marBottom w:val="0"/>
      <w:divBdr>
        <w:top w:val="none" w:sz="0" w:space="0" w:color="auto"/>
        <w:left w:val="none" w:sz="0" w:space="0" w:color="auto"/>
        <w:bottom w:val="none" w:sz="0" w:space="0" w:color="auto"/>
        <w:right w:val="none" w:sz="0" w:space="0" w:color="auto"/>
      </w:divBdr>
    </w:div>
    <w:div w:id="143013219">
      <w:bodyDiv w:val="1"/>
      <w:marLeft w:val="0"/>
      <w:marRight w:val="0"/>
      <w:marTop w:val="0"/>
      <w:marBottom w:val="0"/>
      <w:divBdr>
        <w:top w:val="none" w:sz="0" w:space="0" w:color="auto"/>
        <w:left w:val="none" w:sz="0" w:space="0" w:color="auto"/>
        <w:bottom w:val="none" w:sz="0" w:space="0" w:color="auto"/>
        <w:right w:val="none" w:sz="0" w:space="0" w:color="auto"/>
      </w:divBdr>
    </w:div>
    <w:div w:id="150099446">
      <w:bodyDiv w:val="1"/>
      <w:marLeft w:val="0"/>
      <w:marRight w:val="0"/>
      <w:marTop w:val="0"/>
      <w:marBottom w:val="0"/>
      <w:divBdr>
        <w:top w:val="none" w:sz="0" w:space="0" w:color="auto"/>
        <w:left w:val="none" w:sz="0" w:space="0" w:color="auto"/>
        <w:bottom w:val="none" w:sz="0" w:space="0" w:color="auto"/>
        <w:right w:val="none" w:sz="0" w:space="0" w:color="auto"/>
      </w:divBdr>
    </w:div>
    <w:div w:id="151020473">
      <w:bodyDiv w:val="1"/>
      <w:marLeft w:val="0"/>
      <w:marRight w:val="0"/>
      <w:marTop w:val="0"/>
      <w:marBottom w:val="0"/>
      <w:divBdr>
        <w:top w:val="none" w:sz="0" w:space="0" w:color="auto"/>
        <w:left w:val="none" w:sz="0" w:space="0" w:color="auto"/>
        <w:bottom w:val="none" w:sz="0" w:space="0" w:color="auto"/>
        <w:right w:val="none" w:sz="0" w:space="0" w:color="auto"/>
      </w:divBdr>
    </w:div>
    <w:div w:id="162745515">
      <w:bodyDiv w:val="1"/>
      <w:marLeft w:val="0"/>
      <w:marRight w:val="0"/>
      <w:marTop w:val="0"/>
      <w:marBottom w:val="0"/>
      <w:divBdr>
        <w:top w:val="none" w:sz="0" w:space="0" w:color="auto"/>
        <w:left w:val="none" w:sz="0" w:space="0" w:color="auto"/>
        <w:bottom w:val="none" w:sz="0" w:space="0" w:color="auto"/>
        <w:right w:val="none" w:sz="0" w:space="0" w:color="auto"/>
      </w:divBdr>
    </w:div>
    <w:div w:id="181285726">
      <w:bodyDiv w:val="1"/>
      <w:marLeft w:val="0"/>
      <w:marRight w:val="0"/>
      <w:marTop w:val="0"/>
      <w:marBottom w:val="0"/>
      <w:divBdr>
        <w:top w:val="none" w:sz="0" w:space="0" w:color="auto"/>
        <w:left w:val="none" w:sz="0" w:space="0" w:color="auto"/>
        <w:bottom w:val="none" w:sz="0" w:space="0" w:color="auto"/>
        <w:right w:val="none" w:sz="0" w:space="0" w:color="auto"/>
      </w:divBdr>
    </w:div>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203831484">
      <w:bodyDiv w:val="1"/>
      <w:marLeft w:val="0"/>
      <w:marRight w:val="0"/>
      <w:marTop w:val="0"/>
      <w:marBottom w:val="0"/>
      <w:divBdr>
        <w:top w:val="none" w:sz="0" w:space="0" w:color="auto"/>
        <w:left w:val="none" w:sz="0" w:space="0" w:color="auto"/>
        <w:bottom w:val="none" w:sz="0" w:space="0" w:color="auto"/>
        <w:right w:val="none" w:sz="0" w:space="0" w:color="auto"/>
      </w:divBdr>
    </w:div>
    <w:div w:id="243153002">
      <w:bodyDiv w:val="1"/>
      <w:marLeft w:val="0"/>
      <w:marRight w:val="0"/>
      <w:marTop w:val="0"/>
      <w:marBottom w:val="0"/>
      <w:divBdr>
        <w:top w:val="none" w:sz="0" w:space="0" w:color="auto"/>
        <w:left w:val="none" w:sz="0" w:space="0" w:color="auto"/>
        <w:bottom w:val="none" w:sz="0" w:space="0" w:color="auto"/>
        <w:right w:val="none" w:sz="0" w:space="0" w:color="auto"/>
      </w:divBdr>
    </w:div>
    <w:div w:id="243540474">
      <w:bodyDiv w:val="1"/>
      <w:marLeft w:val="0"/>
      <w:marRight w:val="0"/>
      <w:marTop w:val="0"/>
      <w:marBottom w:val="0"/>
      <w:divBdr>
        <w:top w:val="none" w:sz="0" w:space="0" w:color="auto"/>
        <w:left w:val="none" w:sz="0" w:space="0" w:color="auto"/>
        <w:bottom w:val="none" w:sz="0" w:space="0" w:color="auto"/>
        <w:right w:val="none" w:sz="0" w:space="0" w:color="auto"/>
      </w:divBdr>
    </w:div>
    <w:div w:id="290094170">
      <w:bodyDiv w:val="1"/>
      <w:marLeft w:val="0"/>
      <w:marRight w:val="0"/>
      <w:marTop w:val="0"/>
      <w:marBottom w:val="0"/>
      <w:divBdr>
        <w:top w:val="none" w:sz="0" w:space="0" w:color="auto"/>
        <w:left w:val="none" w:sz="0" w:space="0" w:color="auto"/>
        <w:bottom w:val="none" w:sz="0" w:space="0" w:color="auto"/>
        <w:right w:val="none" w:sz="0" w:space="0" w:color="auto"/>
      </w:divBdr>
    </w:div>
    <w:div w:id="301931870">
      <w:bodyDiv w:val="1"/>
      <w:marLeft w:val="0"/>
      <w:marRight w:val="0"/>
      <w:marTop w:val="0"/>
      <w:marBottom w:val="0"/>
      <w:divBdr>
        <w:top w:val="none" w:sz="0" w:space="0" w:color="auto"/>
        <w:left w:val="none" w:sz="0" w:space="0" w:color="auto"/>
        <w:bottom w:val="none" w:sz="0" w:space="0" w:color="auto"/>
        <w:right w:val="none" w:sz="0" w:space="0" w:color="auto"/>
      </w:divBdr>
    </w:div>
    <w:div w:id="304163816">
      <w:bodyDiv w:val="1"/>
      <w:marLeft w:val="0"/>
      <w:marRight w:val="0"/>
      <w:marTop w:val="0"/>
      <w:marBottom w:val="0"/>
      <w:divBdr>
        <w:top w:val="none" w:sz="0" w:space="0" w:color="auto"/>
        <w:left w:val="none" w:sz="0" w:space="0" w:color="auto"/>
        <w:bottom w:val="none" w:sz="0" w:space="0" w:color="auto"/>
        <w:right w:val="none" w:sz="0" w:space="0" w:color="auto"/>
      </w:divBdr>
    </w:div>
    <w:div w:id="316037332">
      <w:bodyDiv w:val="1"/>
      <w:marLeft w:val="0"/>
      <w:marRight w:val="0"/>
      <w:marTop w:val="0"/>
      <w:marBottom w:val="0"/>
      <w:divBdr>
        <w:top w:val="none" w:sz="0" w:space="0" w:color="auto"/>
        <w:left w:val="none" w:sz="0" w:space="0" w:color="auto"/>
        <w:bottom w:val="none" w:sz="0" w:space="0" w:color="auto"/>
        <w:right w:val="none" w:sz="0" w:space="0" w:color="auto"/>
      </w:divBdr>
    </w:div>
    <w:div w:id="338434193">
      <w:bodyDiv w:val="1"/>
      <w:marLeft w:val="0"/>
      <w:marRight w:val="0"/>
      <w:marTop w:val="0"/>
      <w:marBottom w:val="0"/>
      <w:divBdr>
        <w:top w:val="none" w:sz="0" w:space="0" w:color="auto"/>
        <w:left w:val="none" w:sz="0" w:space="0" w:color="auto"/>
        <w:bottom w:val="none" w:sz="0" w:space="0" w:color="auto"/>
        <w:right w:val="none" w:sz="0" w:space="0" w:color="auto"/>
      </w:divBdr>
    </w:div>
    <w:div w:id="394596348">
      <w:bodyDiv w:val="1"/>
      <w:marLeft w:val="0"/>
      <w:marRight w:val="0"/>
      <w:marTop w:val="0"/>
      <w:marBottom w:val="0"/>
      <w:divBdr>
        <w:top w:val="none" w:sz="0" w:space="0" w:color="auto"/>
        <w:left w:val="none" w:sz="0" w:space="0" w:color="auto"/>
        <w:bottom w:val="none" w:sz="0" w:space="0" w:color="auto"/>
        <w:right w:val="none" w:sz="0" w:space="0" w:color="auto"/>
      </w:divBdr>
    </w:div>
    <w:div w:id="401409714">
      <w:bodyDiv w:val="1"/>
      <w:marLeft w:val="0"/>
      <w:marRight w:val="0"/>
      <w:marTop w:val="0"/>
      <w:marBottom w:val="0"/>
      <w:divBdr>
        <w:top w:val="none" w:sz="0" w:space="0" w:color="auto"/>
        <w:left w:val="none" w:sz="0" w:space="0" w:color="auto"/>
        <w:bottom w:val="none" w:sz="0" w:space="0" w:color="auto"/>
        <w:right w:val="none" w:sz="0" w:space="0" w:color="auto"/>
      </w:divBdr>
    </w:div>
    <w:div w:id="408773217">
      <w:bodyDiv w:val="1"/>
      <w:marLeft w:val="0"/>
      <w:marRight w:val="0"/>
      <w:marTop w:val="0"/>
      <w:marBottom w:val="0"/>
      <w:divBdr>
        <w:top w:val="none" w:sz="0" w:space="0" w:color="auto"/>
        <w:left w:val="none" w:sz="0" w:space="0" w:color="auto"/>
        <w:bottom w:val="none" w:sz="0" w:space="0" w:color="auto"/>
        <w:right w:val="none" w:sz="0" w:space="0" w:color="auto"/>
      </w:divBdr>
    </w:div>
    <w:div w:id="420295643">
      <w:bodyDiv w:val="1"/>
      <w:marLeft w:val="0"/>
      <w:marRight w:val="0"/>
      <w:marTop w:val="0"/>
      <w:marBottom w:val="0"/>
      <w:divBdr>
        <w:top w:val="none" w:sz="0" w:space="0" w:color="auto"/>
        <w:left w:val="none" w:sz="0" w:space="0" w:color="auto"/>
        <w:bottom w:val="none" w:sz="0" w:space="0" w:color="auto"/>
        <w:right w:val="none" w:sz="0" w:space="0" w:color="auto"/>
      </w:divBdr>
    </w:div>
    <w:div w:id="446122573">
      <w:bodyDiv w:val="1"/>
      <w:marLeft w:val="0"/>
      <w:marRight w:val="0"/>
      <w:marTop w:val="0"/>
      <w:marBottom w:val="0"/>
      <w:divBdr>
        <w:top w:val="none" w:sz="0" w:space="0" w:color="auto"/>
        <w:left w:val="none" w:sz="0" w:space="0" w:color="auto"/>
        <w:bottom w:val="none" w:sz="0" w:space="0" w:color="auto"/>
        <w:right w:val="none" w:sz="0" w:space="0" w:color="auto"/>
      </w:divBdr>
    </w:div>
    <w:div w:id="481971816">
      <w:bodyDiv w:val="1"/>
      <w:marLeft w:val="0"/>
      <w:marRight w:val="0"/>
      <w:marTop w:val="0"/>
      <w:marBottom w:val="0"/>
      <w:divBdr>
        <w:top w:val="none" w:sz="0" w:space="0" w:color="auto"/>
        <w:left w:val="none" w:sz="0" w:space="0" w:color="auto"/>
        <w:bottom w:val="none" w:sz="0" w:space="0" w:color="auto"/>
        <w:right w:val="none" w:sz="0" w:space="0" w:color="auto"/>
      </w:divBdr>
    </w:div>
    <w:div w:id="497498024">
      <w:bodyDiv w:val="1"/>
      <w:marLeft w:val="0"/>
      <w:marRight w:val="0"/>
      <w:marTop w:val="0"/>
      <w:marBottom w:val="0"/>
      <w:divBdr>
        <w:top w:val="none" w:sz="0" w:space="0" w:color="auto"/>
        <w:left w:val="none" w:sz="0" w:space="0" w:color="auto"/>
        <w:bottom w:val="none" w:sz="0" w:space="0" w:color="auto"/>
        <w:right w:val="none" w:sz="0" w:space="0" w:color="auto"/>
      </w:divBdr>
    </w:div>
    <w:div w:id="543715266">
      <w:bodyDiv w:val="1"/>
      <w:marLeft w:val="0"/>
      <w:marRight w:val="0"/>
      <w:marTop w:val="0"/>
      <w:marBottom w:val="0"/>
      <w:divBdr>
        <w:top w:val="none" w:sz="0" w:space="0" w:color="auto"/>
        <w:left w:val="none" w:sz="0" w:space="0" w:color="auto"/>
        <w:bottom w:val="none" w:sz="0" w:space="0" w:color="auto"/>
        <w:right w:val="none" w:sz="0" w:space="0" w:color="auto"/>
      </w:divBdr>
    </w:div>
    <w:div w:id="554704053">
      <w:bodyDiv w:val="1"/>
      <w:marLeft w:val="0"/>
      <w:marRight w:val="0"/>
      <w:marTop w:val="0"/>
      <w:marBottom w:val="0"/>
      <w:divBdr>
        <w:top w:val="none" w:sz="0" w:space="0" w:color="auto"/>
        <w:left w:val="none" w:sz="0" w:space="0" w:color="auto"/>
        <w:bottom w:val="none" w:sz="0" w:space="0" w:color="auto"/>
        <w:right w:val="none" w:sz="0" w:space="0" w:color="auto"/>
      </w:divBdr>
      <w:divsChild>
        <w:div w:id="1907761321">
          <w:marLeft w:val="0"/>
          <w:marRight w:val="0"/>
          <w:marTop w:val="0"/>
          <w:marBottom w:val="285"/>
          <w:divBdr>
            <w:top w:val="none" w:sz="0" w:space="0" w:color="auto"/>
            <w:left w:val="none" w:sz="0" w:space="0" w:color="auto"/>
            <w:bottom w:val="none" w:sz="0" w:space="0" w:color="auto"/>
            <w:right w:val="none" w:sz="0" w:space="0" w:color="auto"/>
          </w:divBdr>
          <w:divsChild>
            <w:div w:id="202328363">
              <w:marLeft w:val="0"/>
              <w:marRight w:val="0"/>
              <w:marTop w:val="360"/>
              <w:marBottom w:val="360"/>
              <w:divBdr>
                <w:top w:val="none" w:sz="0" w:space="0" w:color="auto"/>
                <w:left w:val="single" w:sz="18" w:space="8" w:color="CAC5C5"/>
                <w:bottom w:val="none" w:sz="0" w:space="0" w:color="auto"/>
                <w:right w:val="none" w:sz="0" w:space="0" w:color="auto"/>
              </w:divBdr>
            </w:div>
          </w:divsChild>
        </w:div>
        <w:div w:id="1516725467">
          <w:marLeft w:val="0"/>
          <w:marRight w:val="0"/>
          <w:marTop w:val="0"/>
          <w:marBottom w:val="285"/>
          <w:divBdr>
            <w:top w:val="none" w:sz="0" w:space="0" w:color="auto"/>
            <w:left w:val="none" w:sz="0" w:space="0" w:color="auto"/>
            <w:bottom w:val="none" w:sz="0" w:space="0" w:color="auto"/>
            <w:right w:val="none" w:sz="0" w:space="0" w:color="auto"/>
          </w:divBdr>
          <w:divsChild>
            <w:div w:id="46340435">
              <w:marLeft w:val="0"/>
              <w:marRight w:val="0"/>
              <w:marTop w:val="360"/>
              <w:marBottom w:val="360"/>
              <w:divBdr>
                <w:top w:val="none" w:sz="0" w:space="0" w:color="auto"/>
                <w:left w:val="single" w:sz="18" w:space="8" w:color="CAC5C5"/>
                <w:bottom w:val="none" w:sz="0" w:space="0" w:color="auto"/>
                <w:right w:val="none" w:sz="0" w:space="0" w:color="auto"/>
              </w:divBdr>
            </w:div>
          </w:divsChild>
        </w:div>
        <w:div w:id="1545941145">
          <w:marLeft w:val="0"/>
          <w:marRight w:val="0"/>
          <w:marTop w:val="0"/>
          <w:marBottom w:val="285"/>
          <w:divBdr>
            <w:top w:val="none" w:sz="0" w:space="0" w:color="auto"/>
            <w:left w:val="none" w:sz="0" w:space="0" w:color="auto"/>
            <w:bottom w:val="none" w:sz="0" w:space="0" w:color="auto"/>
            <w:right w:val="none" w:sz="0" w:space="0" w:color="auto"/>
          </w:divBdr>
          <w:divsChild>
            <w:div w:id="1374184714">
              <w:marLeft w:val="0"/>
              <w:marRight w:val="0"/>
              <w:marTop w:val="360"/>
              <w:marBottom w:val="360"/>
              <w:divBdr>
                <w:top w:val="none" w:sz="0" w:space="0" w:color="auto"/>
                <w:left w:val="single" w:sz="18" w:space="8" w:color="CAC5C5"/>
                <w:bottom w:val="none" w:sz="0" w:space="0" w:color="auto"/>
                <w:right w:val="none" w:sz="0" w:space="0" w:color="auto"/>
              </w:divBdr>
            </w:div>
          </w:divsChild>
        </w:div>
        <w:div w:id="250241270">
          <w:marLeft w:val="0"/>
          <w:marRight w:val="0"/>
          <w:marTop w:val="0"/>
          <w:marBottom w:val="285"/>
          <w:divBdr>
            <w:top w:val="none" w:sz="0" w:space="0" w:color="auto"/>
            <w:left w:val="none" w:sz="0" w:space="0" w:color="auto"/>
            <w:bottom w:val="none" w:sz="0" w:space="0" w:color="auto"/>
            <w:right w:val="none" w:sz="0" w:space="0" w:color="auto"/>
          </w:divBdr>
          <w:divsChild>
            <w:div w:id="1703899797">
              <w:marLeft w:val="0"/>
              <w:marRight w:val="0"/>
              <w:marTop w:val="360"/>
              <w:marBottom w:val="360"/>
              <w:divBdr>
                <w:top w:val="none" w:sz="0" w:space="0" w:color="auto"/>
                <w:left w:val="single" w:sz="18" w:space="8" w:color="CAC5C5"/>
                <w:bottom w:val="none" w:sz="0" w:space="0" w:color="auto"/>
                <w:right w:val="none" w:sz="0" w:space="0" w:color="auto"/>
              </w:divBdr>
            </w:div>
          </w:divsChild>
        </w:div>
        <w:div w:id="1448042636">
          <w:marLeft w:val="0"/>
          <w:marRight w:val="0"/>
          <w:marTop w:val="0"/>
          <w:marBottom w:val="285"/>
          <w:divBdr>
            <w:top w:val="none" w:sz="0" w:space="0" w:color="auto"/>
            <w:left w:val="none" w:sz="0" w:space="0" w:color="auto"/>
            <w:bottom w:val="none" w:sz="0" w:space="0" w:color="auto"/>
            <w:right w:val="none" w:sz="0" w:space="0" w:color="auto"/>
          </w:divBdr>
          <w:divsChild>
            <w:div w:id="1451632812">
              <w:marLeft w:val="0"/>
              <w:marRight w:val="0"/>
              <w:marTop w:val="360"/>
              <w:marBottom w:val="360"/>
              <w:divBdr>
                <w:top w:val="none" w:sz="0" w:space="0" w:color="auto"/>
                <w:left w:val="single" w:sz="18" w:space="8" w:color="CAC5C5"/>
                <w:bottom w:val="none" w:sz="0" w:space="0" w:color="auto"/>
                <w:right w:val="none" w:sz="0" w:space="0" w:color="auto"/>
              </w:divBdr>
            </w:div>
          </w:divsChild>
        </w:div>
        <w:div w:id="157186647">
          <w:marLeft w:val="0"/>
          <w:marRight w:val="0"/>
          <w:marTop w:val="0"/>
          <w:marBottom w:val="285"/>
          <w:divBdr>
            <w:top w:val="none" w:sz="0" w:space="0" w:color="auto"/>
            <w:left w:val="none" w:sz="0" w:space="0" w:color="auto"/>
            <w:bottom w:val="none" w:sz="0" w:space="0" w:color="auto"/>
            <w:right w:val="none" w:sz="0" w:space="0" w:color="auto"/>
          </w:divBdr>
          <w:divsChild>
            <w:div w:id="86927964">
              <w:marLeft w:val="0"/>
              <w:marRight w:val="0"/>
              <w:marTop w:val="360"/>
              <w:marBottom w:val="360"/>
              <w:divBdr>
                <w:top w:val="none" w:sz="0" w:space="0" w:color="auto"/>
                <w:left w:val="single" w:sz="18" w:space="8" w:color="CAC5C5"/>
                <w:bottom w:val="none" w:sz="0" w:space="0" w:color="auto"/>
                <w:right w:val="none" w:sz="0" w:space="0" w:color="auto"/>
              </w:divBdr>
            </w:div>
          </w:divsChild>
        </w:div>
        <w:div w:id="832994377">
          <w:marLeft w:val="0"/>
          <w:marRight w:val="0"/>
          <w:marTop w:val="0"/>
          <w:marBottom w:val="285"/>
          <w:divBdr>
            <w:top w:val="none" w:sz="0" w:space="0" w:color="auto"/>
            <w:left w:val="none" w:sz="0" w:space="0" w:color="auto"/>
            <w:bottom w:val="none" w:sz="0" w:space="0" w:color="auto"/>
            <w:right w:val="none" w:sz="0" w:space="0" w:color="auto"/>
          </w:divBdr>
          <w:divsChild>
            <w:div w:id="401832602">
              <w:marLeft w:val="0"/>
              <w:marRight w:val="0"/>
              <w:marTop w:val="360"/>
              <w:marBottom w:val="360"/>
              <w:divBdr>
                <w:top w:val="none" w:sz="0" w:space="0" w:color="auto"/>
                <w:left w:val="single" w:sz="18" w:space="8" w:color="CAC5C5"/>
                <w:bottom w:val="none" w:sz="0" w:space="0" w:color="auto"/>
                <w:right w:val="none" w:sz="0" w:space="0" w:color="auto"/>
              </w:divBdr>
            </w:div>
          </w:divsChild>
        </w:div>
      </w:divsChild>
    </w:div>
    <w:div w:id="558444635">
      <w:bodyDiv w:val="1"/>
      <w:marLeft w:val="0"/>
      <w:marRight w:val="0"/>
      <w:marTop w:val="0"/>
      <w:marBottom w:val="0"/>
      <w:divBdr>
        <w:top w:val="none" w:sz="0" w:space="0" w:color="auto"/>
        <w:left w:val="none" w:sz="0" w:space="0" w:color="auto"/>
        <w:bottom w:val="none" w:sz="0" w:space="0" w:color="auto"/>
        <w:right w:val="none" w:sz="0" w:space="0" w:color="auto"/>
      </w:divBdr>
    </w:div>
    <w:div w:id="658385399">
      <w:bodyDiv w:val="1"/>
      <w:marLeft w:val="0"/>
      <w:marRight w:val="0"/>
      <w:marTop w:val="0"/>
      <w:marBottom w:val="0"/>
      <w:divBdr>
        <w:top w:val="none" w:sz="0" w:space="0" w:color="auto"/>
        <w:left w:val="none" w:sz="0" w:space="0" w:color="auto"/>
        <w:bottom w:val="none" w:sz="0" w:space="0" w:color="auto"/>
        <w:right w:val="none" w:sz="0" w:space="0" w:color="auto"/>
      </w:divBdr>
    </w:div>
    <w:div w:id="714815587">
      <w:bodyDiv w:val="1"/>
      <w:marLeft w:val="0"/>
      <w:marRight w:val="0"/>
      <w:marTop w:val="0"/>
      <w:marBottom w:val="0"/>
      <w:divBdr>
        <w:top w:val="none" w:sz="0" w:space="0" w:color="auto"/>
        <w:left w:val="none" w:sz="0" w:space="0" w:color="auto"/>
        <w:bottom w:val="none" w:sz="0" w:space="0" w:color="auto"/>
        <w:right w:val="none" w:sz="0" w:space="0" w:color="auto"/>
      </w:divBdr>
    </w:div>
    <w:div w:id="716898943">
      <w:bodyDiv w:val="1"/>
      <w:marLeft w:val="0"/>
      <w:marRight w:val="0"/>
      <w:marTop w:val="0"/>
      <w:marBottom w:val="0"/>
      <w:divBdr>
        <w:top w:val="none" w:sz="0" w:space="0" w:color="auto"/>
        <w:left w:val="none" w:sz="0" w:space="0" w:color="auto"/>
        <w:bottom w:val="none" w:sz="0" w:space="0" w:color="auto"/>
        <w:right w:val="none" w:sz="0" w:space="0" w:color="auto"/>
      </w:divBdr>
    </w:div>
    <w:div w:id="768425749">
      <w:bodyDiv w:val="1"/>
      <w:marLeft w:val="0"/>
      <w:marRight w:val="0"/>
      <w:marTop w:val="0"/>
      <w:marBottom w:val="0"/>
      <w:divBdr>
        <w:top w:val="none" w:sz="0" w:space="0" w:color="auto"/>
        <w:left w:val="none" w:sz="0" w:space="0" w:color="auto"/>
        <w:bottom w:val="none" w:sz="0" w:space="0" w:color="auto"/>
        <w:right w:val="none" w:sz="0" w:space="0" w:color="auto"/>
      </w:divBdr>
    </w:div>
    <w:div w:id="790321011">
      <w:bodyDiv w:val="1"/>
      <w:marLeft w:val="0"/>
      <w:marRight w:val="0"/>
      <w:marTop w:val="0"/>
      <w:marBottom w:val="0"/>
      <w:divBdr>
        <w:top w:val="none" w:sz="0" w:space="0" w:color="auto"/>
        <w:left w:val="none" w:sz="0" w:space="0" w:color="auto"/>
        <w:bottom w:val="none" w:sz="0" w:space="0" w:color="auto"/>
        <w:right w:val="none" w:sz="0" w:space="0" w:color="auto"/>
      </w:divBdr>
    </w:div>
    <w:div w:id="803739621">
      <w:bodyDiv w:val="1"/>
      <w:marLeft w:val="0"/>
      <w:marRight w:val="0"/>
      <w:marTop w:val="0"/>
      <w:marBottom w:val="0"/>
      <w:divBdr>
        <w:top w:val="none" w:sz="0" w:space="0" w:color="auto"/>
        <w:left w:val="none" w:sz="0" w:space="0" w:color="auto"/>
        <w:bottom w:val="none" w:sz="0" w:space="0" w:color="auto"/>
        <w:right w:val="none" w:sz="0" w:space="0" w:color="auto"/>
      </w:divBdr>
    </w:div>
    <w:div w:id="934635523">
      <w:bodyDiv w:val="1"/>
      <w:marLeft w:val="0"/>
      <w:marRight w:val="0"/>
      <w:marTop w:val="0"/>
      <w:marBottom w:val="0"/>
      <w:divBdr>
        <w:top w:val="none" w:sz="0" w:space="0" w:color="auto"/>
        <w:left w:val="none" w:sz="0" w:space="0" w:color="auto"/>
        <w:bottom w:val="none" w:sz="0" w:space="0" w:color="auto"/>
        <w:right w:val="none" w:sz="0" w:space="0" w:color="auto"/>
      </w:divBdr>
    </w:div>
    <w:div w:id="1006786929">
      <w:bodyDiv w:val="1"/>
      <w:marLeft w:val="0"/>
      <w:marRight w:val="0"/>
      <w:marTop w:val="0"/>
      <w:marBottom w:val="0"/>
      <w:divBdr>
        <w:top w:val="none" w:sz="0" w:space="0" w:color="auto"/>
        <w:left w:val="none" w:sz="0" w:space="0" w:color="auto"/>
        <w:bottom w:val="none" w:sz="0" w:space="0" w:color="auto"/>
        <w:right w:val="none" w:sz="0" w:space="0" w:color="auto"/>
      </w:divBdr>
    </w:div>
    <w:div w:id="1046567240">
      <w:bodyDiv w:val="1"/>
      <w:marLeft w:val="0"/>
      <w:marRight w:val="0"/>
      <w:marTop w:val="0"/>
      <w:marBottom w:val="0"/>
      <w:divBdr>
        <w:top w:val="none" w:sz="0" w:space="0" w:color="auto"/>
        <w:left w:val="none" w:sz="0" w:space="0" w:color="auto"/>
        <w:bottom w:val="none" w:sz="0" w:space="0" w:color="auto"/>
        <w:right w:val="none" w:sz="0" w:space="0" w:color="auto"/>
      </w:divBdr>
    </w:div>
    <w:div w:id="1051005313">
      <w:bodyDiv w:val="1"/>
      <w:marLeft w:val="0"/>
      <w:marRight w:val="0"/>
      <w:marTop w:val="0"/>
      <w:marBottom w:val="0"/>
      <w:divBdr>
        <w:top w:val="none" w:sz="0" w:space="0" w:color="auto"/>
        <w:left w:val="none" w:sz="0" w:space="0" w:color="auto"/>
        <w:bottom w:val="none" w:sz="0" w:space="0" w:color="auto"/>
        <w:right w:val="none" w:sz="0" w:space="0" w:color="auto"/>
      </w:divBdr>
    </w:div>
    <w:div w:id="1060321652">
      <w:bodyDiv w:val="1"/>
      <w:marLeft w:val="0"/>
      <w:marRight w:val="0"/>
      <w:marTop w:val="0"/>
      <w:marBottom w:val="0"/>
      <w:divBdr>
        <w:top w:val="none" w:sz="0" w:space="0" w:color="auto"/>
        <w:left w:val="none" w:sz="0" w:space="0" w:color="auto"/>
        <w:bottom w:val="none" w:sz="0" w:space="0" w:color="auto"/>
        <w:right w:val="none" w:sz="0" w:space="0" w:color="auto"/>
      </w:divBdr>
    </w:div>
    <w:div w:id="1084303164">
      <w:bodyDiv w:val="1"/>
      <w:marLeft w:val="0"/>
      <w:marRight w:val="0"/>
      <w:marTop w:val="0"/>
      <w:marBottom w:val="0"/>
      <w:divBdr>
        <w:top w:val="none" w:sz="0" w:space="0" w:color="auto"/>
        <w:left w:val="none" w:sz="0" w:space="0" w:color="auto"/>
        <w:bottom w:val="none" w:sz="0" w:space="0" w:color="auto"/>
        <w:right w:val="none" w:sz="0" w:space="0" w:color="auto"/>
      </w:divBdr>
    </w:div>
    <w:div w:id="1099057811">
      <w:bodyDiv w:val="1"/>
      <w:marLeft w:val="0"/>
      <w:marRight w:val="0"/>
      <w:marTop w:val="0"/>
      <w:marBottom w:val="0"/>
      <w:divBdr>
        <w:top w:val="none" w:sz="0" w:space="0" w:color="auto"/>
        <w:left w:val="none" w:sz="0" w:space="0" w:color="auto"/>
        <w:bottom w:val="none" w:sz="0" w:space="0" w:color="auto"/>
        <w:right w:val="none" w:sz="0" w:space="0" w:color="auto"/>
      </w:divBdr>
    </w:div>
    <w:div w:id="1187333835">
      <w:bodyDiv w:val="1"/>
      <w:marLeft w:val="0"/>
      <w:marRight w:val="0"/>
      <w:marTop w:val="0"/>
      <w:marBottom w:val="0"/>
      <w:divBdr>
        <w:top w:val="none" w:sz="0" w:space="0" w:color="auto"/>
        <w:left w:val="none" w:sz="0" w:space="0" w:color="auto"/>
        <w:bottom w:val="none" w:sz="0" w:space="0" w:color="auto"/>
        <w:right w:val="none" w:sz="0" w:space="0" w:color="auto"/>
      </w:divBdr>
    </w:div>
    <w:div w:id="1224950587">
      <w:bodyDiv w:val="1"/>
      <w:marLeft w:val="0"/>
      <w:marRight w:val="0"/>
      <w:marTop w:val="0"/>
      <w:marBottom w:val="0"/>
      <w:divBdr>
        <w:top w:val="none" w:sz="0" w:space="0" w:color="auto"/>
        <w:left w:val="none" w:sz="0" w:space="0" w:color="auto"/>
        <w:bottom w:val="none" w:sz="0" w:space="0" w:color="auto"/>
        <w:right w:val="none" w:sz="0" w:space="0" w:color="auto"/>
      </w:divBdr>
    </w:div>
    <w:div w:id="1244414363">
      <w:bodyDiv w:val="1"/>
      <w:marLeft w:val="0"/>
      <w:marRight w:val="0"/>
      <w:marTop w:val="0"/>
      <w:marBottom w:val="0"/>
      <w:divBdr>
        <w:top w:val="none" w:sz="0" w:space="0" w:color="auto"/>
        <w:left w:val="none" w:sz="0" w:space="0" w:color="auto"/>
        <w:bottom w:val="none" w:sz="0" w:space="0" w:color="auto"/>
        <w:right w:val="none" w:sz="0" w:space="0" w:color="auto"/>
      </w:divBdr>
    </w:div>
    <w:div w:id="1248885797">
      <w:bodyDiv w:val="1"/>
      <w:marLeft w:val="0"/>
      <w:marRight w:val="0"/>
      <w:marTop w:val="0"/>
      <w:marBottom w:val="0"/>
      <w:divBdr>
        <w:top w:val="none" w:sz="0" w:space="0" w:color="auto"/>
        <w:left w:val="none" w:sz="0" w:space="0" w:color="auto"/>
        <w:bottom w:val="none" w:sz="0" w:space="0" w:color="auto"/>
        <w:right w:val="none" w:sz="0" w:space="0" w:color="auto"/>
      </w:divBdr>
    </w:div>
    <w:div w:id="1265764099">
      <w:bodyDiv w:val="1"/>
      <w:marLeft w:val="0"/>
      <w:marRight w:val="0"/>
      <w:marTop w:val="0"/>
      <w:marBottom w:val="0"/>
      <w:divBdr>
        <w:top w:val="none" w:sz="0" w:space="0" w:color="auto"/>
        <w:left w:val="none" w:sz="0" w:space="0" w:color="auto"/>
        <w:bottom w:val="none" w:sz="0" w:space="0" w:color="auto"/>
        <w:right w:val="none" w:sz="0" w:space="0" w:color="auto"/>
      </w:divBdr>
    </w:div>
    <w:div w:id="1271933455">
      <w:bodyDiv w:val="1"/>
      <w:marLeft w:val="0"/>
      <w:marRight w:val="0"/>
      <w:marTop w:val="0"/>
      <w:marBottom w:val="0"/>
      <w:divBdr>
        <w:top w:val="none" w:sz="0" w:space="0" w:color="auto"/>
        <w:left w:val="none" w:sz="0" w:space="0" w:color="auto"/>
        <w:bottom w:val="none" w:sz="0" w:space="0" w:color="auto"/>
        <w:right w:val="none" w:sz="0" w:space="0" w:color="auto"/>
      </w:divBdr>
    </w:div>
    <w:div w:id="1284078539">
      <w:bodyDiv w:val="1"/>
      <w:marLeft w:val="0"/>
      <w:marRight w:val="0"/>
      <w:marTop w:val="0"/>
      <w:marBottom w:val="0"/>
      <w:divBdr>
        <w:top w:val="none" w:sz="0" w:space="0" w:color="auto"/>
        <w:left w:val="none" w:sz="0" w:space="0" w:color="auto"/>
        <w:bottom w:val="none" w:sz="0" w:space="0" w:color="auto"/>
        <w:right w:val="none" w:sz="0" w:space="0" w:color="auto"/>
      </w:divBdr>
    </w:div>
    <w:div w:id="1312980129">
      <w:bodyDiv w:val="1"/>
      <w:marLeft w:val="0"/>
      <w:marRight w:val="0"/>
      <w:marTop w:val="0"/>
      <w:marBottom w:val="0"/>
      <w:divBdr>
        <w:top w:val="none" w:sz="0" w:space="0" w:color="auto"/>
        <w:left w:val="none" w:sz="0" w:space="0" w:color="auto"/>
        <w:bottom w:val="none" w:sz="0" w:space="0" w:color="auto"/>
        <w:right w:val="none" w:sz="0" w:space="0" w:color="auto"/>
      </w:divBdr>
    </w:div>
    <w:div w:id="1325667115">
      <w:bodyDiv w:val="1"/>
      <w:marLeft w:val="0"/>
      <w:marRight w:val="0"/>
      <w:marTop w:val="0"/>
      <w:marBottom w:val="0"/>
      <w:divBdr>
        <w:top w:val="none" w:sz="0" w:space="0" w:color="auto"/>
        <w:left w:val="none" w:sz="0" w:space="0" w:color="auto"/>
        <w:bottom w:val="none" w:sz="0" w:space="0" w:color="auto"/>
        <w:right w:val="none" w:sz="0" w:space="0" w:color="auto"/>
      </w:divBdr>
    </w:div>
    <w:div w:id="1362826063">
      <w:bodyDiv w:val="1"/>
      <w:marLeft w:val="0"/>
      <w:marRight w:val="0"/>
      <w:marTop w:val="0"/>
      <w:marBottom w:val="0"/>
      <w:divBdr>
        <w:top w:val="none" w:sz="0" w:space="0" w:color="auto"/>
        <w:left w:val="none" w:sz="0" w:space="0" w:color="auto"/>
        <w:bottom w:val="none" w:sz="0" w:space="0" w:color="auto"/>
        <w:right w:val="none" w:sz="0" w:space="0" w:color="auto"/>
      </w:divBdr>
    </w:div>
    <w:div w:id="1378622891">
      <w:bodyDiv w:val="1"/>
      <w:marLeft w:val="0"/>
      <w:marRight w:val="0"/>
      <w:marTop w:val="0"/>
      <w:marBottom w:val="0"/>
      <w:divBdr>
        <w:top w:val="none" w:sz="0" w:space="0" w:color="auto"/>
        <w:left w:val="none" w:sz="0" w:space="0" w:color="auto"/>
        <w:bottom w:val="none" w:sz="0" w:space="0" w:color="auto"/>
        <w:right w:val="none" w:sz="0" w:space="0" w:color="auto"/>
      </w:divBdr>
    </w:div>
    <w:div w:id="1385718685">
      <w:bodyDiv w:val="1"/>
      <w:marLeft w:val="0"/>
      <w:marRight w:val="0"/>
      <w:marTop w:val="0"/>
      <w:marBottom w:val="0"/>
      <w:divBdr>
        <w:top w:val="none" w:sz="0" w:space="0" w:color="auto"/>
        <w:left w:val="none" w:sz="0" w:space="0" w:color="auto"/>
        <w:bottom w:val="none" w:sz="0" w:space="0" w:color="auto"/>
        <w:right w:val="none" w:sz="0" w:space="0" w:color="auto"/>
      </w:divBdr>
    </w:div>
    <w:div w:id="1386680178">
      <w:bodyDiv w:val="1"/>
      <w:marLeft w:val="0"/>
      <w:marRight w:val="0"/>
      <w:marTop w:val="0"/>
      <w:marBottom w:val="0"/>
      <w:divBdr>
        <w:top w:val="none" w:sz="0" w:space="0" w:color="auto"/>
        <w:left w:val="none" w:sz="0" w:space="0" w:color="auto"/>
        <w:bottom w:val="none" w:sz="0" w:space="0" w:color="auto"/>
        <w:right w:val="none" w:sz="0" w:space="0" w:color="auto"/>
      </w:divBdr>
    </w:div>
    <w:div w:id="1386875250">
      <w:bodyDiv w:val="1"/>
      <w:marLeft w:val="0"/>
      <w:marRight w:val="0"/>
      <w:marTop w:val="0"/>
      <w:marBottom w:val="0"/>
      <w:divBdr>
        <w:top w:val="none" w:sz="0" w:space="0" w:color="auto"/>
        <w:left w:val="none" w:sz="0" w:space="0" w:color="auto"/>
        <w:bottom w:val="none" w:sz="0" w:space="0" w:color="auto"/>
        <w:right w:val="none" w:sz="0" w:space="0" w:color="auto"/>
      </w:divBdr>
    </w:div>
    <w:div w:id="1396050696">
      <w:bodyDiv w:val="1"/>
      <w:marLeft w:val="0"/>
      <w:marRight w:val="0"/>
      <w:marTop w:val="0"/>
      <w:marBottom w:val="0"/>
      <w:divBdr>
        <w:top w:val="none" w:sz="0" w:space="0" w:color="auto"/>
        <w:left w:val="none" w:sz="0" w:space="0" w:color="auto"/>
        <w:bottom w:val="none" w:sz="0" w:space="0" w:color="auto"/>
        <w:right w:val="none" w:sz="0" w:space="0" w:color="auto"/>
      </w:divBdr>
    </w:div>
    <w:div w:id="1414279327">
      <w:bodyDiv w:val="1"/>
      <w:marLeft w:val="0"/>
      <w:marRight w:val="0"/>
      <w:marTop w:val="0"/>
      <w:marBottom w:val="0"/>
      <w:divBdr>
        <w:top w:val="none" w:sz="0" w:space="0" w:color="auto"/>
        <w:left w:val="none" w:sz="0" w:space="0" w:color="auto"/>
        <w:bottom w:val="none" w:sz="0" w:space="0" w:color="auto"/>
        <w:right w:val="none" w:sz="0" w:space="0" w:color="auto"/>
      </w:divBdr>
    </w:div>
    <w:div w:id="1430008686">
      <w:bodyDiv w:val="1"/>
      <w:marLeft w:val="0"/>
      <w:marRight w:val="0"/>
      <w:marTop w:val="0"/>
      <w:marBottom w:val="0"/>
      <w:divBdr>
        <w:top w:val="none" w:sz="0" w:space="0" w:color="auto"/>
        <w:left w:val="none" w:sz="0" w:space="0" w:color="auto"/>
        <w:bottom w:val="none" w:sz="0" w:space="0" w:color="auto"/>
        <w:right w:val="none" w:sz="0" w:space="0" w:color="auto"/>
      </w:divBdr>
      <w:divsChild>
        <w:div w:id="1310330225">
          <w:marLeft w:val="0"/>
          <w:marRight w:val="0"/>
          <w:marTop w:val="0"/>
          <w:marBottom w:val="285"/>
          <w:divBdr>
            <w:top w:val="none" w:sz="0" w:space="0" w:color="auto"/>
            <w:left w:val="none" w:sz="0" w:space="0" w:color="auto"/>
            <w:bottom w:val="none" w:sz="0" w:space="0" w:color="auto"/>
            <w:right w:val="none" w:sz="0" w:space="0" w:color="auto"/>
          </w:divBdr>
          <w:divsChild>
            <w:div w:id="1526678587">
              <w:marLeft w:val="0"/>
              <w:marRight w:val="0"/>
              <w:marTop w:val="360"/>
              <w:marBottom w:val="360"/>
              <w:divBdr>
                <w:top w:val="none" w:sz="0" w:space="0" w:color="auto"/>
                <w:left w:val="single" w:sz="18" w:space="8" w:color="CAC5C5"/>
                <w:bottom w:val="none" w:sz="0" w:space="0" w:color="auto"/>
                <w:right w:val="none" w:sz="0" w:space="0" w:color="auto"/>
              </w:divBdr>
            </w:div>
          </w:divsChild>
        </w:div>
        <w:div w:id="160200346">
          <w:marLeft w:val="0"/>
          <w:marRight w:val="0"/>
          <w:marTop w:val="0"/>
          <w:marBottom w:val="285"/>
          <w:divBdr>
            <w:top w:val="none" w:sz="0" w:space="0" w:color="auto"/>
            <w:left w:val="none" w:sz="0" w:space="0" w:color="auto"/>
            <w:bottom w:val="none" w:sz="0" w:space="0" w:color="auto"/>
            <w:right w:val="none" w:sz="0" w:space="0" w:color="auto"/>
          </w:divBdr>
          <w:divsChild>
            <w:div w:id="864290148">
              <w:marLeft w:val="0"/>
              <w:marRight w:val="0"/>
              <w:marTop w:val="360"/>
              <w:marBottom w:val="360"/>
              <w:divBdr>
                <w:top w:val="none" w:sz="0" w:space="0" w:color="auto"/>
                <w:left w:val="single" w:sz="18" w:space="8" w:color="CAC5C5"/>
                <w:bottom w:val="none" w:sz="0" w:space="0" w:color="auto"/>
                <w:right w:val="none" w:sz="0" w:space="0" w:color="auto"/>
              </w:divBdr>
            </w:div>
          </w:divsChild>
        </w:div>
        <w:div w:id="2084403381">
          <w:marLeft w:val="0"/>
          <w:marRight w:val="0"/>
          <w:marTop w:val="0"/>
          <w:marBottom w:val="285"/>
          <w:divBdr>
            <w:top w:val="none" w:sz="0" w:space="0" w:color="auto"/>
            <w:left w:val="none" w:sz="0" w:space="0" w:color="auto"/>
            <w:bottom w:val="none" w:sz="0" w:space="0" w:color="auto"/>
            <w:right w:val="none" w:sz="0" w:space="0" w:color="auto"/>
          </w:divBdr>
          <w:divsChild>
            <w:div w:id="292563934">
              <w:marLeft w:val="0"/>
              <w:marRight w:val="0"/>
              <w:marTop w:val="360"/>
              <w:marBottom w:val="360"/>
              <w:divBdr>
                <w:top w:val="none" w:sz="0" w:space="0" w:color="auto"/>
                <w:left w:val="single" w:sz="18" w:space="8" w:color="CAC5C5"/>
                <w:bottom w:val="none" w:sz="0" w:space="0" w:color="auto"/>
                <w:right w:val="none" w:sz="0" w:space="0" w:color="auto"/>
              </w:divBdr>
            </w:div>
          </w:divsChild>
        </w:div>
      </w:divsChild>
    </w:div>
    <w:div w:id="1452285964">
      <w:bodyDiv w:val="1"/>
      <w:marLeft w:val="0"/>
      <w:marRight w:val="0"/>
      <w:marTop w:val="0"/>
      <w:marBottom w:val="0"/>
      <w:divBdr>
        <w:top w:val="none" w:sz="0" w:space="0" w:color="auto"/>
        <w:left w:val="none" w:sz="0" w:space="0" w:color="auto"/>
        <w:bottom w:val="none" w:sz="0" w:space="0" w:color="auto"/>
        <w:right w:val="none" w:sz="0" w:space="0" w:color="auto"/>
      </w:divBdr>
    </w:div>
    <w:div w:id="1470443454">
      <w:bodyDiv w:val="1"/>
      <w:marLeft w:val="0"/>
      <w:marRight w:val="0"/>
      <w:marTop w:val="0"/>
      <w:marBottom w:val="0"/>
      <w:divBdr>
        <w:top w:val="none" w:sz="0" w:space="0" w:color="auto"/>
        <w:left w:val="none" w:sz="0" w:space="0" w:color="auto"/>
        <w:bottom w:val="none" w:sz="0" w:space="0" w:color="auto"/>
        <w:right w:val="none" w:sz="0" w:space="0" w:color="auto"/>
      </w:divBdr>
    </w:div>
    <w:div w:id="1482194146">
      <w:bodyDiv w:val="1"/>
      <w:marLeft w:val="0"/>
      <w:marRight w:val="0"/>
      <w:marTop w:val="0"/>
      <w:marBottom w:val="0"/>
      <w:divBdr>
        <w:top w:val="none" w:sz="0" w:space="0" w:color="auto"/>
        <w:left w:val="none" w:sz="0" w:space="0" w:color="auto"/>
        <w:bottom w:val="none" w:sz="0" w:space="0" w:color="auto"/>
        <w:right w:val="none" w:sz="0" w:space="0" w:color="auto"/>
      </w:divBdr>
    </w:div>
    <w:div w:id="1548688930">
      <w:bodyDiv w:val="1"/>
      <w:marLeft w:val="0"/>
      <w:marRight w:val="0"/>
      <w:marTop w:val="0"/>
      <w:marBottom w:val="0"/>
      <w:divBdr>
        <w:top w:val="none" w:sz="0" w:space="0" w:color="auto"/>
        <w:left w:val="none" w:sz="0" w:space="0" w:color="auto"/>
        <w:bottom w:val="none" w:sz="0" w:space="0" w:color="auto"/>
        <w:right w:val="none" w:sz="0" w:space="0" w:color="auto"/>
      </w:divBdr>
    </w:div>
    <w:div w:id="1550217706">
      <w:bodyDiv w:val="1"/>
      <w:marLeft w:val="0"/>
      <w:marRight w:val="0"/>
      <w:marTop w:val="0"/>
      <w:marBottom w:val="0"/>
      <w:divBdr>
        <w:top w:val="none" w:sz="0" w:space="0" w:color="auto"/>
        <w:left w:val="none" w:sz="0" w:space="0" w:color="auto"/>
        <w:bottom w:val="none" w:sz="0" w:space="0" w:color="auto"/>
        <w:right w:val="none" w:sz="0" w:space="0" w:color="auto"/>
      </w:divBdr>
    </w:div>
    <w:div w:id="1560286822">
      <w:bodyDiv w:val="1"/>
      <w:marLeft w:val="0"/>
      <w:marRight w:val="0"/>
      <w:marTop w:val="0"/>
      <w:marBottom w:val="0"/>
      <w:divBdr>
        <w:top w:val="none" w:sz="0" w:space="0" w:color="auto"/>
        <w:left w:val="none" w:sz="0" w:space="0" w:color="auto"/>
        <w:bottom w:val="none" w:sz="0" w:space="0" w:color="auto"/>
        <w:right w:val="none" w:sz="0" w:space="0" w:color="auto"/>
      </w:divBdr>
    </w:div>
    <w:div w:id="1573194580">
      <w:bodyDiv w:val="1"/>
      <w:marLeft w:val="0"/>
      <w:marRight w:val="0"/>
      <w:marTop w:val="0"/>
      <w:marBottom w:val="0"/>
      <w:divBdr>
        <w:top w:val="none" w:sz="0" w:space="0" w:color="auto"/>
        <w:left w:val="none" w:sz="0" w:space="0" w:color="auto"/>
        <w:bottom w:val="none" w:sz="0" w:space="0" w:color="auto"/>
        <w:right w:val="none" w:sz="0" w:space="0" w:color="auto"/>
      </w:divBdr>
    </w:div>
    <w:div w:id="1617832822">
      <w:bodyDiv w:val="1"/>
      <w:marLeft w:val="0"/>
      <w:marRight w:val="0"/>
      <w:marTop w:val="0"/>
      <w:marBottom w:val="0"/>
      <w:divBdr>
        <w:top w:val="none" w:sz="0" w:space="0" w:color="auto"/>
        <w:left w:val="none" w:sz="0" w:space="0" w:color="auto"/>
        <w:bottom w:val="none" w:sz="0" w:space="0" w:color="auto"/>
        <w:right w:val="none" w:sz="0" w:space="0" w:color="auto"/>
      </w:divBdr>
    </w:div>
    <w:div w:id="1623805120">
      <w:bodyDiv w:val="1"/>
      <w:marLeft w:val="0"/>
      <w:marRight w:val="0"/>
      <w:marTop w:val="0"/>
      <w:marBottom w:val="0"/>
      <w:divBdr>
        <w:top w:val="none" w:sz="0" w:space="0" w:color="auto"/>
        <w:left w:val="none" w:sz="0" w:space="0" w:color="auto"/>
        <w:bottom w:val="none" w:sz="0" w:space="0" w:color="auto"/>
        <w:right w:val="none" w:sz="0" w:space="0" w:color="auto"/>
      </w:divBdr>
    </w:div>
    <w:div w:id="1633638292">
      <w:bodyDiv w:val="1"/>
      <w:marLeft w:val="0"/>
      <w:marRight w:val="0"/>
      <w:marTop w:val="0"/>
      <w:marBottom w:val="0"/>
      <w:divBdr>
        <w:top w:val="none" w:sz="0" w:space="0" w:color="auto"/>
        <w:left w:val="none" w:sz="0" w:space="0" w:color="auto"/>
        <w:bottom w:val="none" w:sz="0" w:space="0" w:color="auto"/>
        <w:right w:val="none" w:sz="0" w:space="0" w:color="auto"/>
      </w:divBdr>
    </w:div>
    <w:div w:id="1649674388">
      <w:bodyDiv w:val="1"/>
      <w:marLeft w:val="0"/>
      <w:marRight w:val="0"/>
      <w:marTop w:val="0"/>
      <w:marBottom w:val="0"/>
      <w:divBdr>
        <w:top w:val="none" w:sz="0" w:space="0" w:color="auto"/>
        <w:left w:val="none" w:sz="0" w:space="0" w:color="auto"/>
        <w:bottom w:val="none" w:sz="0" w:space="0" w:color="auto"/>
        <w:right w:val="none" w:sz="0" w:space="0" w:color="auto"/>
      </w:divBdr>
      <w:divsChild>
        <w:div w:id="1822186841">
          <w:marLeft w:val="0"/>
          <w:marRight w:val="0"/>
          <w:marTop w:val="0"/>
          <w:marBottom w:val="285"/>
          <w:divBdr>
            <w:top w:val="none" w:sz="0" w:space="0" w:color="auto"/>
            <w:left w:val="none" w:sz="0" w:space="0" w:color="auto"/>
            <w:bottom w:val="none" w:sz="0" w:space="0" w:color="auto"/>
            <w:right w:val="none" w:sz="0" w:space="0" w:color="auto"/>
          </w:divBdr>
          <w:divsChild>
            <w:div w:id="687414919">
              <w:marLeft w:val="0"/>
              <w:marRight w:val="0"/>
              <w:marTop w:val="360"/>
              <w:marBottom w:val="360"/>
              <w:divBdr>
                <w:top w:val="none" w:sz="0" w:space="0" w:color="auto"/>
                <w:left w:val="single" w:sz="18" w:space="8" w:color="CAC5C5"/>
                <w:bottom w:val="none" w:sz="0" w:space="0" w:color="auto"/>
                <w:right w:val="none" w:sz="0" w:space="0" w:color="auto"/>
              </w:divBdr>
            </w:div>
          </w:divsChild>
        </w:div>
        <w:div w:id="1013341830">
          <w:marLeft w:val="0"/>
          <w:marRight w:val="0"/>
          <w:marTop w:val="0"/>
          <w:marBottom w:val="285"/>
          <w:divBdr>
            <w:top w:val="none" w:sz="0" w:space="0" w:color="auto"/>
            <w:left w:val="none" w:sz="0" w:space="0" w:color="auto"/>
            <w:bottom w:val="none" w:sz="0" w:space="0" w:color="auto"/>
            <w:right w:val="none" w:sz="0" w:space="0" w:color="auto"/>
          </w:divBdr>
          <w:divsChild>
            <w:div w:id="898637103">
              <w:marLeft w:val="0"/>
              <w:marRight w:val="0"/>
              <w:marTop w:val="360"/>
              <w:marBottom w:val="360"/>
              <w:divBdr>
                <w:top w:val="none" w:sz="0" w:space="0" w:color="auto"/>
                <w:left w:val="single" w:sz="18" w:space="8" w:color="CAC5C5"/>
                <w:bottom w:val="none" w:sz="0" w:space="0" w:color="auto"/>
                <w:right w:val="none" w:sz="0" w:space="0" w:color="auto"/>
              </w:divBdr>
            </w:div>
          </w:divsChild>
        </w:div>
        <w:div w:id="1808891218">
          <w:marLeft w:val="0"/>
          <w:marRight w:val="0"/>
          <w:marTop w:val="0"/>
          <w:marBottom w:val="285"/>
          <w:divBdr>
            <w:top w:val="none" w:sz="0" w:space="0" w:color="auto"/>
            <w:left w:val="none" w:sz="0" w:space="0" w:color="auto"/>
            <w:bottom w:val="none" w:sz="0" w:space="0" w:color="auto"/>
            <w:right w:val="none" w:sz="0" w:space="0" w:color="auto"/>
          </w:divBdr>
          <w:divsChild>
            <w:div w:id="1401096315">
              <w:marLeft w:val="0"/>
              <w:marRight w:val="0"/>
              <w:marTop w:val="360"/>
              <w:marBottom w:val="360"/>
              <w:divBdr>
                <w:top w:val="none" w:sz="0" w:space="0" w:color="auto"/>
                <w:left w:val="single" w:sz="18" w:space="8" w:color="CAC5C5"/>
                <w:bottom w:val="none" w:sz="0" w:space="0" w:color="auto"/>
                <w:right w:val="none" w:sz="0" w:space="0" w:color="auto"/>
              </w:divBdr>
            </w:div>
          </w:divsChild>
        </w:div>
        <w:div w:id="1214272411">
          <w:marLeft w:val="0"/>
          <w:marRight w:val="0"/>
          <w:marTop w:val="0"/>
          <w:marBottom w:val="285"/>
          <w:divBdr>
            <w:top w:val="none" w:sz="0" w:space="0" w:color="auto"/>
            <w:left w:val="none" w:sz="0" w:space="0" w:color="auto"/>
            <w:bottom w:val="none" w:sz="0" w:space="0" w:color="auto"/>
            <w:right w:val="none" w:sz="0" w:space="0" w:color="auto"/>
          </w:divBdr>
          <w:divsChild>
            <w:div w:id="1405882489">
              <w:marLeft w:val="0"/>
              <w:marRight w:val="0"/>
              <w:marTop w:val="360"/>
              <w:marBottom w:val="360"/>
              <w:divBdr>
                <w:top w:val="none" w:sz="0" w:space="0" w:color="auto"/>
                <w:left w:val="single" w:sz="18" w:space="8" w:color="CAC5C5"/>
                <w:bottom w:val="none" w:sz="0" w:space="0" w:color="auto"/>
                <w:right w:val="none" w:sz="0" w:space="0" w:color="auto"/>
              </w:divBdr>
            </w:div>
          </w:divsChild>
        </w:div>
        <w:div w:id="1388645442">
          <w:marLeft w:val="0"/>
          <w:marRight w:val="0"/>
          <w:marTop w:val="0"/>
          <w:marBottom w:val="285"/>
          <w:divBdr>
            <w:top w:val="none" w:sz="0" w:space="0" w:color="auto"/>
            <w:left w:val="none" w:sz="0" w:space="0" w:color="auto"/>
            <w:bottom w:val="none" w:sz="0" w:space="0" w:color="auto"/>
            <w:right w:val="none" w:sz="0" w:space="0" w:color="auto"/>
          </w:divBdr>
          <w:divsChild>
            <w:div w:id="1989549338">
              <w:marLeft w:val="0"/>
              <w:marRight w:val="0"/>
              <w:marTop w:val="360"/>
              <w:marBottom w:val="360"/>
              <w:divBdr>
                <w:top w:val="none" w:sz="0" w:space="0" w:color="auto"/>
                <w:left w:val="single" w:sz="18" w:space="8" w:color="CAC5C5"/>
                <w:bottom w:val="none" w:sz="0" w:space="0" w:color="auto"/>
                <w:right w:val="none" w:sz="0" w:space="0" w:color="auto"/>
              </w:divBdr>
            </w:div>
          </w:divsChild>
        </w:div>
        <w:div w:id="1078138584">
          <w:marLeft w:val="0"/>
          <w:marRight w:val="0"/>
          <w:marTop w:val="0"/>
          <w:marBottom w:val="285"/>
          <w:divBdr>
            <w:top w:val="none" w:sz="0" w:space="0" w:color="auto"/>
            <w:left w:val="none" w:sz="0" w:space="0" w:color="auto"/>
            <w:bottom w:val="none" w:sz="0" w:space="0" w:color="auto"/>
            <w:right w:val="none" w:sz="0" w:space="0" w:color="auto"/>
          </w:divBdr>
          <w:divsChild>
            <w:div w:id="1544714654">
              <w:marLeft w:val="0"/>
              <w:marRight w:val="0"/>
              <w:marTop w:val="360"/>
              <w:marBottom w:val="360"/>
              <w:divBdr>
                <w:top w:val="none" w:sz="0" w:space="0" w:color="auto"/>
                <w:left w:val="single" w:sz="18" w:space="8" w:color="CAC5C5"/>
                <w:bottom w:val="none" w:sz="0" w:space="0" w:color="auto"/>
                <w:right w:val="none" w:sz="0" w:space="0" w:color="auto"/>
              </w:divBdr>
            </w:div>
          </w:divsChild>
        </w:div>
      </w:divsChild>
    </w:div>
    <w:div w:id="1659649479">
      <w:bodyDiv w:val="1"/>
      <w:marLeft w:val="0"/>
      <w:marRight w:val="0"/>
      <w:marTop w:val="0"/>
      <w:marBottom w:val="0"/>
      <w:divBdr>
        <w:top w:val="none" w:sz="0" w:space="0" w:color="auto"/>
        <w:left w:val="none" w:sz="0" w:space="0" w:color="auto"/>
        <w:bottom w:val="none" w:sz="0" w:space="0" w:color="auto"/>
        <w:right w:val="none" w:sz="0" w:space="0" w:color="auto"/>
      </w:divBdr>
    </w:div>
    <w:div w:id="1663388244">
      <w:bodyDiv w:val="1"/>
      <w:marLeft w:val="0"/>
      <w:marRight w:val="0"/>
      <w:marTop w:val="0"/>
      <w:marBottom w:val="0"/>
      <w:divBdr>
        <w:top w:val="none" w:sz="0" w:space="0" w:color="auto"/>
        <w:left w:val="none" w:sz="0" w:space="0" w:color="auto"/>
        <w:bottom w:val="none" w:sz="0" w:space="0" w:color="auto"/>
        <w:right w:val="none" w:sz="0" w:space="0" w:color="auto"/>
      </w:divBdr>
    </w:div>
    <w:div w:id="1778525651">
      <w:bodyDiv w:val="1"/>
      <w:marLeft w:val="0"/>
      <w:marRight w:val="0"/>
      <w:marTop w:val="0"/>
      <w:marBottom w:val="0"/>
      <w:divBdr>
        <w:top w:val="none" w:sz="0" w:space="0" w:color="auto"/>
        <w:left w:val="none" w:sz="0" w:space="0" w:color="auto"/>
        <w:bottom w:val="none" w:sz="0" w:space="0" w:color="auto"/>
        <w:right w:val="none" w:sz="0" w:space="0" w:color="auto"/>
      </w:divBdr>
    </w:div>
    <w:div w:id="1787458147">
      <w:bodyDiv w:val="1"/>
      <w:marLeft w:val="0"/>
      <w:marRight w:val="0"/>
      <w:marTop w:val="0"/>
      <w:marBottom w:val="0"/>
      <w:divBdr>
        <w:top w:val="none" w:sz="0" w:space="0" w:color="auto"/>
        <w:left w:val="none" w:sz="0" w:space="0" w:color="auto"/>
        <w:bottom w:val="none" w:sz="0" w:space="0" w:color="auto"/>
        <w:right w:val="none" w:sz="0" w:space="0" w:color="auto"/>
      </w:divBdr>
    </w:div>
    <w:div w:id="1888881796">
      <w:bodyDiv w:val="1"/>
      <w:marLeft w:val="0"/>
      <w:marRight w:val="0"/>
      <w:marTop w:val="0"/>
      <w:marBottom w:val="0"/>
      <w:divBdr>
        <w:top w:val="none" w:sz="0" w:space="0" w:color="auto"/>
        <w:left w:val="none" w:sz="0" w:space="0" w:color="auto"/>
        <w:bottom w:val="none" w:sz="0" w:space="0" w:color="auto"/>
        <w:right w:val="none" w:sz="0" w:space="0" w:color="auto"/>
      </w:divBdr>
    </w:div>
    <w:div w:id="1889534542">
      <w:bodyDiv w:val="1"/>
      <w:marLeft w:val="0"/>
      <w:marRight w:val="0"/>
      <w:marTop w:val="0"/>
      <w:marBottom w:val="0"/>
      <w:divBdr>
        <w:top w:val="none" w:sz="0" w:space="0" w:color="auto"/>
        <w:left w:val="none" w:sz="0" w:space="0" w:color="auto"/>
        <w:bottom w:val="none" w:sz="0" w:space="0" w:color="auto"/>
        <w:right w:val="none" w:sz="0" w:space="0" w:color="auto"/>
      </w:divBdr>
    </w:div>
    <w:div w:id="1914899340">
      <w:bodyDiv w:val="1"/>
      <w:marLeft w:val="0"/>
      <w:marRight w:val="0"/>
      <w:marTop w:val="0"/>
      <w:marBottom w:val="0"/>
      <w:divBdr>
        <w:top w:val="none" w:sz="0" w:space="0" w:color="auto"/>
        <w:left w:val="none" w:sz="0" w:space="0" w:color="auto"/>
        <w:bottom w:val="none" w:sz="0" w:space="0" w:color="auto"/>
        <w:right w:val="none" w:sz="0" w:space="0" w:color="auto"/>
      </w:divBdr>
    </w:div>
    <w:div w:id="1928808649">
      <w:bodyDiv w:val="1"/>
      <w:marLeft w:val="0"/>
      <w:marRight w:val="0"/>
      <w:marTop w:val="0"/>
      <w:marBottom w:val="0"/>
      <w:divBdr>
        <w:top w:val="none" w:sz="0" w:space="0" w:color="auto"/>
        <w:left w:val="none" w:sz="0" w:space="0" w:color="auto"/>
        <w:bottom w:val="none" w:sz="0" w:space="0" w:color="auto"/>
        <w:right w:val="none" w:sz="0" w:space="0" w:color="auto"/>
      </w:divBdr>
    </w:div>
    <w:div w:id="1950963443">
      <w:bodyDiv w:val="1"/>
      <w:marLeft w:val="0"/>
      <w:marRight w:val="0"/>
      <w:marTop w:val="0"/>
      <w:marBottom w:val="0"/>
      <w:divBdr>
        <w:top w:val="none" w:sz="0" w:space="0" w:color="auto"/>
        <w:left w:val="none" w:sz="0" w:space="0" w:color="auto"/>
        <w:bottom w:val="none" w:sz="0" w:space="0" w:color="auto"/>
        <w:right w:val="none" w:sz="0" w:space="0" w:color="auto"/>
      </w:divBdr>
    </w:div>
    <w:div w:id="1959752240">
      <w:bodyDiv w:val="1"/>
      <w:marLeft w:val="0"/>
      <w:marRight w:val="0"/>
      <w:marTop w:val="0"/>
      <w:marBottom w:val="0"/>
      <w:divBdr>
        <w:top w:val="none" w:sz="0" w:space="0" w:color="auto"/>
        <w:left w:val="none" w:sz="0" w:space="0" w:color="auto"/>
        <w:bottom w:val="none" w:sz="0" w:space="0" w:color="auto"/>
        <w:right w:val="none" w:sz="0" w:space="0" w:color="auto"/>
      </w:divBdr>
    </w:div>
    <w:div w:id="1987122282">
      <w:bodyDiv w:val="1"/>
      <w:marLeft w:val="0"/>
      <w:marRight w:val="0"/>
      <w:marTop w:val="0"/>
      <w:marBottom w:val="0"/>
      <w:divBdr>
        <w:top w:val="none" w:sz="0" w:space="0" w:color="auto"/>
        <w:left w:val="none" w:sz="0" w:space="0" w:color="auto"/>
        <w:bottom w:val="none" w:sz="0" w:space="0" w:color="auto"/>
        <w:right w:val="none" w:sz="0" w:space="0" w:color="auto"/>
      </w:divBdr>
    </w:div>
    <w:div w:id="2012635192">
      <w:bodyDiv w:val="1"/>
      <w:marLeft w:val="0"/>
      <w:marRight w:val="0"/>
      <w:marTop w:val="0"/>
      <w:marBottom w:val="0"/>
      <w:divBdr>
        <w:top w:val="none" w:sz="0" w:space="0" w:color="auto"/>
        <w:left w:val="none" w:sz="0" w:space="0" w:color="auto"/>
        <w:bottom w:val="none" w:sz="0" w:space="0" w:color="auto"/>
        <w:right w:val="none" w:sz="0" w:space="0" w:color="auto"/>
      </w:divBdr>
    </w:div>
    <w:div w:id="2036226249">
      <w:bodyDiv w:val="1"/>
      <w:marLeft w:val="0"/>
      <w:marRight w:val="0"/>
      <w:marTop w:val="0"/>
      <w:marBottom w:val="0"/>
      <w:divBdr>
        <w:top w:val="none" w:sz="0" w:space="0" w:color="auto"/>
        <w:left w:val="none" w:sz="0" w:space="0" w:color="auto"/>
        <w:bottom w:val="none" w:sz="0" w:space="0" w:color="auto"/>
        <w:right w:val="none" w:sz="0" w:space="0" w:color="auto"/>
      </w:divBdr>
    </w:div>
    <w:div w:id="210036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1300</TotalTime>
  <Pages>9</Pages>
  <Words>1872</Words>
  <Characters>10671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12518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Cường Phạm Tiến</cp:lastModifiedBy>
  <cp:revision>104</cp:revision>
  <dcterms:created xsi:type="dcterms:W3CDTF">2015-09-21T17:28:00Z</dcterms:created>
  <dcterms:modified xsi:type="dcterms:W3CDTF">2025-05-15T08:26:00Z</dcterms:modified>
</cp:coreProperties>
</file>