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2BACA" w14:textId="77777777" w:rsidR="00DB3114" w:rsidRDefault="00DB3114" w:rsidP="00DB3114">
      <w:pPr>
        <w:pStyle w:val="NormalWeb"/>
        <w:spacing w:after="90" w:afterAutospacing="0" w:line="345" w:lineRule="atLeast"/>
        <w:jc w:val="center"/>
        <w:rPr>
          <w:rFonts w:ascii="Arial" w:hAnsi="Arial" w:cs="Arial"/>
        </w:rPr>
      </w:pPr>
      <w:r>
        <w:rPr>
          <w:rStyle w:val="Strong"/>
          <w:rFonts w:ascii="Arial" w:hAnsi="Arial" w:cs="Arial"/>
          <w:sz w:val="21"/>
          <w:szCs w:val="21"/>
        </w:rPr>
        <w:t>CỘNG HÒA XÃ HỘI CHỦ NGHĨA VIỆT NAM</w:t>
      </w:r>
    </w:p>
    <w:p w14:paraId="1404A550" w14:textId="77777777" w:rsidR="00DB3114" w:rsidRDefault="00DB3114" w:rsidP="00DB3114">
      <w:pPr>
        <w:pStyle w:val="NormalWeb"/>
        <w:spacing w:after="90" w:afterAutospacing="0" w:line="345" w:lineRule="atLeast"/>
        <w:jc w:val="center"/>
        <w:rPr>
          <w:rFonts w:ascii="Arial" w:hAnsi="Arial" w:cs="Arial"/>
        </w:rPr>
      </w:pPr>
      <w:r>
        <w:rPr>
          <w:rStyle w:val="Strong"/>
          <w:rFonts w:ascii="Arial" w:hAnsi="Arial" w:cs="Arial"/>
          <w:sz w:val="21"/>
          <w:szCs w:val="21"/>
        </w:rPr>
        <w:t>Độc lập – Tự do – Hạnh phúc</w:t>
      </w:r>
    </w:p>
    <w:p w14:paraId="11469DF2" w14:textId="77777777" w:rsidR="00DB3114" w:rsidRDefault="00DB3114" w:rsidP="00DB3114">
      <w:pPr>
        <w:pStyle w:val="NormalWeb"/>
        <w:spacing w:after="90" w:afterAutospacing="0" w:line="345" w:lineRule="atLeast"/>
        <w:jc w:val="center"/>
        <w:rPr>
          <w:rFonts w:ascii="Arial" w:hAnsi="Arial" w:cs="Arial"/>
        </w:rPr>
      </w:pPr>
      <w:r>
        <w:rPr>
          <w:rStyle w:val="Strong"/>
          <w:rFonts w:ascii="Arial" w:hAnsi="Arial" w:cs="Arial"/>
          <w:sz w:val="21"/>
          <w:szCs w:val="21"/>
        </w:rPr>
        <w:t>---------------------</w:t>
      </w:r>
    </w:p>
    <w:p w14:paraId="5D260303" w14:textId="77777777" w:rsidR="00DB3114" w:rsidRDefault="00DB3114" w:rsidP="00DB3114">
      <w:pPr>
        <w:pStyle w:val="NormalWeb"/>
        <w:spacing w:after="90" w:afterAutospacing="0" w:line="345" w:lineRule="atLeast"/>
        <w:jc w:val="center"/>
        <w:rPr>
          <w:rFonts w:ascii="Arial" w:hAnsi="Arial" w:cs="Arial"/>
        </w:rPr>
      </w:pPr>
    </w:p>
    <w:p w14:paraId="164E697A" w14:textId="77777777" w:rsidR="00DB3114" w:rsidRDefault="00DB3114" w:rsidP="00DB3114">
      <w:pPr>
        <w:pStyle w:val="NormalWeb"/>
        <w:spacing w:after="90" w:afterAutospacing="0" w:line="345" w:lineRule="atLeast"/>
        <w:jc w:val="center"/>
        <w:rPr>
          <w:rFonts w:ascii="Arial" w:hAnsi="Arial" w:cs="Arial"/>
        </w:rPr>
      </w:pPr>
      <w:r>
        <w:rPr>
          <w:rStyle w:val="Strong"/>
          <w:rFonts w:ascii="Arial" w:hAnsi="Arial" w:cs="Arial"/>
          <w:sz w:val="21"/>
          <w:szCs w:val="21"/>
        </w:rPr>
        <w:t>HỢP ĐỒNG VẬN CHUYỂN HÀNG</w:t>
      </w:r>
      <w:r>
        <w:rPr>
          <w:rStyle w:val="apple-converted-space"/>
          <w:rFonts w:ascii="Arial" w:hAnsi="Arial" w:cs="Arial"/>
          <w:b/>
          <w:bCs/>
          <w:sz w:val="21"/>
          <w:szCs w:val="21"/>
        </w:rPr>
        <w:t> </w:t>
      </w:r>
      <w:r>
        <w:rPr>
          <w:rStyle w:val="Strong"/>
          <w:rFonts w:ascii="Arial" w:hAnsi="Arial" w:cs="Arial"/>
          <w:sz w:val="21"/>
          <w:szCs w:val="21"/>
        </w:rPr>
        <w:t>HÓA BẰNG ĐƯỜNG BỘ</w:t>
      </w:r>
    </w:p>
    <w:p w14:paraId="59312990" w14:textId="77777777" w:rsidR="00DB3114" w:rsidRDefault="00DB3114" w:rsidP="00DB3114">
      <w:pPr>
        <w:pStyle w:val="NormalWeb"/>
        <w:spacing w:after="90" w:afterAutospacing="0" w:line="345" w:lineRule="atLeast"/>
        <w:jc w:val="center"/>
        <w:rPr>
          <w:rFonts w:ascii="Arial" w:hAnsi="Arial" w:cs="Arial"/>
        </w:rPr>
      </w:pPr>
      <w:r>
        <w:rPr>
          <w:rStyle w:val="Strong"/>
          <w:rFonts w:ascii="Arial" w:hAnsi="Arial" w:cs="Arial"/>
          <w:sz w:val="21"/>
          <w:szCs w:val="21"/>
        </w:rPr>
        <w:t>(Số: .../HĐVC)</w:t>
      </w:r>
    </w:p>
    <w:p w14:paraId="4E1454A6" w14:textId="77777777" w:rsidR="00DB3114" w:rsidRDefault="00DB3114" w:rsidP="00DB3114">
      <w:pPr>
        <w:pStyle w:val="NormalWeb"/>
        <w:spacing w:after="90" w:afterAutospacing="0" w:line="345" w:lineRule="atLeast"/>
        <w:jc w:val="both"/>
        <w:rPr>
          <w:rFonts w:ascii="Arial" w:hAnsi="Arial" w:cs="Arial"/>
        </w:rPr>
      </w:pPr>
      <w:r>
        <w:rPr>
          <w:rStyle w:val="Emphasis"/>
          <w:rFonts w:ascii="Arial" w:hAnsi="Arial" w:cs="Arial"/>
          <w:sz w:val="21"/>
          <w:szCs w:val="21"/>
        </w:rPr>
        <w:t>Căn cứ</w:t>
      </w:r>
      <w:r>
        <w:rPr>
          <w:rStyle w:val="apple-converted-space"/>
          <w:rFonts w:ascii="Arial" w:hAnsi="Arial" w:cs="Arial"/>
          <w:i/>
          <w:iCs/>
          <w:sz w:val="21"/>
          <w:szCs w:val="21"/>
        </w:rPr>
        <w:t> </w:t>
      </w:r>
      <w:hyperlink r:id="rId7" w:history="1">
        <w:r>
          <w:rPr>
            <w:rStyle w:val="Hyperlink"/>
            <w:rFonts w:ascii="Arial" w:hAnsi="Arial" w:cs="Arial"/>
            <w:i/>
            <w:iCs/>
            <w:color w:val="135ECD"/>
            <w:sz w:val="21"/>
            <w:szCs w:val="21"/>
          </w:rPr>
          <w:t>Bộ luật Dân sự của nước Cộng hoà xã hội chủ nghĩa Việt Nam được ban hành</w:t>
        </w:r>
      </w:hyperlink>
      <w:hyperlink r:id="rId8" w:history="1">
        <w:r>
          <w:rPr>
            <w:rStyle w:val="apple-converted-space"/>
            <w:rFonts w:ascii="Arial" w:hAnsi="Arial" w:cs="Arial"/>
            <w:color w:val="135ECD"/>
            <w:sz w:val="21"/>
            <w:szCs w:val="21"/>
            <w:u w:val="single"/>
          </w:rPr>
          <w:t> </w:t>
        </w:r>
        <w:r>
          <w:rPr>
            <w:rStyle w:val="Emphasis"/>
            <w:rFonts w:ascii="Arial" w:hAnsi="Arial" w:cs="Arial"/>
            <w:color w:val="135ECD"/>
            <w:sz w:val="21"/>
            <w:szCs w:val="21"/>
            <w:u w:val="single"/>
          </w:rPr>
          <w:t>ngày 24 tháng 11 năm 2015</w:t>
        </w:r>
      </w:hyperlink>
      <w:r>
        <w:rPr>
          <w:rStyle w:val="Emphasis"/>
          <w:rFonts w:ascii="Arial" w:hAnsi="Arial" w:cs="Arial"/>
          <w:sz w:val="21"/>
          <w:szCs w:val="21"/>
        </w:rPr>
        <w:t>;</w:t>
      </w:r>
    </w:p>
    <w:p w14:paraId="7D004E40" w14:textId="77777777" w:rsidR="00DB3114" w:rsidRDefault="00DB3114" w:rsidP="00DB3114">
      <w:pPr>
        <w:pStyle w:val="NormalWeb"/>
        <w:spacing w:after="90" w:afterAutospacing="0" w:line="345" w:lineRule="atLeast"/>
        <w:jc w:val="both"/>
        <w:rPr>
          <w:rFonts w:ascii="Arial" w:hAnsi="Arial" w:cs="Arial"/>
        </w:rPr>
      </w:pPr>
      <w:r>
        <w:rPr>
          <w:rStyle w:val="Emphasis"/>
          <w:rFonts w:ascii="Arial" w:hAnsi="Arial" w:cs="Arial"/>
          <w:sz w:val="21"/>
          <w:szCs w:val="21"/>
        </w:rPr>
        <w:t>Căn cứ</w:t>
      </w:r>
      <w:r>
        <w:rPr>
          <w:rStyle w:val="apple-converted-space"/>
          <w:rFonts w:ascii="Arial" w:hAnsi="Arial" w:cs="Arial"/>
          <w:i/>
          <w:iCs/>
          <w:sz w:val="21"/>
          <w:szCs w:val="21"/>
        </w:rPr>
        <w:t> </w:t>
      </w:r>
      <w:hyperlink r:id="rId9" w:history="1">
        <w:r>
          <w:rPr>
            <w:rStyle w:val="Hyperlink"/>
            <w:rFonts w:ascii="Arial" w:hAnsi="Arial" w:cs="Arial"/>
            <w:i/>
            <w:iCs/>
            <w:color w:val="135ECD"/>
            <w:sz w:val="21"/>
            <w:szCs w:val="21"/>
          </w:rPr>
          <w:t>luật Thương mại của Nước cộng hoà xã hội chủ nghĩa Việt Nam được ban hành ngày 27 tháng 6 năm 2005</w:t>
        </w:r>
      </w:hyperlink>
      <w:r>
        <w:rPr>
          <w:rStyle w:val="Emphasis"/>
          <w:rFonts w:ascii="Arial" w:hAnsi="Arial" w:cs="Arial"/>
          <w:sz w:val="21"/>
          <w:szCs w:val="21"/>
        </w:rPr>
        <w:t>;</w:t>
      </w:r>
    </w:p>
    <w:p w14:paraId="0FC6E750" w14:textId="77777777" w:rsidR="00DB3114" w:rsidRDefault="00DB3114" w:rsidP="00DB3114">
      <w:pPr>
        <w:pStyle w:val="NormalWeb"/>
        <w:spacing w:after="90" w:afterAutospacing="0" w:line="345" w:lineRule="atLeast"/>
        <w:jc w:val="both"/>
        <w:rPr>
          <w:rFonts w:ascii="Arial" w:hAnsi="Arial" w:cs="Arial"/>
        </w:rPr>
      </w:pPr>
      <w:r>
        <w:rPr>
          <w:rStyle w:val="Emphasis"/>
          <w:rFonts w:ascii="Arial" w:hAnsi="Arial" w:cs="Arial"/>
          <w:sz w:val="21"/>
          <w:szCs w:val="21"/>
        </w:rPr>
        <w:t>Căn cứ vào thỏa thuận, nhu cầu và khả năng đáp ứng của cả hai bên;</w:t>
      </w:r>
    </w:p>
    <w:p w14:paraId="5CA4977E" w14:textId="77777777" w:rsidR="00DB3114" w:rsidRDefault="00DB3114" w:rsidP="00DB3114">
      <w:pPr>
        <w:pStyle w:val="NormalWeb"/>
        <w:spacing w:after="90" w:afterAutospacing="0" w:line="345" w:lineRule="atLeast"/>
        <w:jc w:val="both"/>
        <w:rPr>
          <w:rFonts w:ascii="Arial" w:hAnsi="Arial" w:cs="Arial"/>
        </w:rPr>
      </w:pPr>
      <w:r>
        <w:rPr>
          <w:rStyle w:val="Emphasis"/>
          <w:rFonts w:ascii="Arial" w:hAnsi="Arial" w:cs="Arial"/>
          <w:sz w:val="21"/>
          <w:szCs w:val="21"/>
        </w:rPr>
        <w:t>Ngày</w:t>
      </w:r>
      <w:r>
        <w:rPr>
          <w:rStyle w:val="apple-converted-space"/>
          <w:rFonts w:ascii="Arial" w:hAnsi="Arial" w:cs="Arial"/>
          <w:i/>
          <w:iCs/>
          <w:sz w:val="21"/>
          <w:szCs w:val="21"/>
        </w:rPr>
        <w:t> </w:t>
      </w:r>
      <w:r>
        <w:rPr>
          <w:rFonts w:ascii="Arial" w:hAnsi="Arial" w:cs="Arial"/>
        </w:rPr>
        <w:t>….</w:t>
      </w:r>
      <w:r>
        <w:rPr>
          <w:rStyle w:val="apple-converted-space"/>
          <w:rFonts w:ascii="Arial" w:hAnsi="Arial" w:cs="Arial"/>
          <w:i/>
          <w:iCs/>
          <w:sz w:val="21"/>
          <w:szCs w:val="21"/>
        </w:rPr>
        <w:t> </w:t>
      </w:r>
      <w:r>
        <w:rPr>
          <w:rStyle w:val="Emphasis"/>
          <w:rFonts w:ascii="Arial" w:hAnsi="Arial" w:cs="Arial"/>
          <w:sz w:val="21"/>
          <w:szCs w:val="21"/>
        </w:rPr>
        <w:t>tháng</w:t>
      </w:r>
      <w:r>
        <w:rPr>
          <w:rStyle w:val="apple-converted-space"/>
          <w:rFonts w:ascii="Arial" w:hAnsi="Arial" w:cs="Arial"/>
          <w:i/>
          <w:iCs/>
          <w:sz w:val="21"/>
          <w:szCs w:val="21"/>
        </w:rPr>
        <w:t> </w:t>
      </w:r>
      <w:r>
        <w:rPr>
          <w:rFonts w:ascii="Arial" w:hAnsi="Arial" w:cs="Arial"/>
        </w:rPr>
        <w:t>….</w:t>
      </w:r>
      <w:r>
        <w:rPr>
          <w:rStyle w:val="apple-converted-space"/>
          <w:rFonts w:ascii="Arial" w:hAnsi="Arial" w:cs="Arial"/>
          <w:i/>
          <w:iCs/>
          <w:sz w:val="21"/>
          <w:szCs w:val="21"/>
        </w:rPr>
        <w:t> </w:t>
      </w:r>
      <w:r>
        <w:rPr>
          <w:rStyle w:val="Emphasis"/>
          <w:rFonts w:ascii="Arial" w:hAnsi="Arial" w:cs="Arial"/>
          <w:sz w:val="21"/>
          <w:szCs w:val="21"/>
        </w:rPr>
        <w:t>năm 20</w:t>
      </w:r>
      <w:r>
        <w:rPr>
          <w:rFonts w:ascii="Arial" w:hAnsi="Arial" w:cs="Arial"/>
        </w:rPr>
        <w:t>….</w:t>
      </w:r>
      <w:r>
        <w:rPr>
          <w:rStyle w:val="Emphasis"/>
          <w:rFonts w:ascii="Arial" w:hAnsi="Arial" w:cs="Arial"/>
          <w:sz w:val="21"/>
          <w:szCs w:val="21"/>
        </w:rPr>
        <w:t>, chúng tôi gồm:</w:t>
      </w:r>
    </w:p>
    <w:p w14:paraId="315495CA" w14:textId="77777777" w:rsidR="00DB3114" w:rsidRDefault="00DB3114" w:rsidP="00DB3114">
      <w:pPr>
        <w:pStyle w:val="NormalWeb"/>
        <w:spacing w:after="90" w:afterAutospacing="0" w:line="345" w:lineRule="atLeast"/>
        <w:jc w:val="both"/>
        <w:rPr>
          <w:rFonts w:ascii="Arial" w:hAnsi="Arial" w:cs="Arial"/>
        </w:rPr>
      </w:pPr>
      <w:r>
        <w:rPr>
          <w:rStyle w:val="Strong"/>
          <w:rFonts w:ascii="Arial" w:hAnsi="Arial" w:cs="Arial"/>
          <w:sz w:val="21"/>
          <w:szCs w:val="21"/>
        </w:rPr>
        <w:t>BÊN A</w:t>
      </w:r>
      <w:r>
        <w:rPr>
          <w:rStyle w:val="apple-converted-space"/>
          <w:rFonts w:ascii="Arial" w:hAnsi="Arial" w:cs="Arial"/>
          <w:b/>
          <w:bCs/>
          <w:sz w:val="21"/>
          <w:szCs w:val="21"/>
        </w:rPr>
        <w:t> </w:t>
      </w:r>
      <w:r>
        <w:rPr>
          <w:rStyle w:val="Strong"/>
          <w:rFonts w:ascii="Arial" w:hAnsi="Arial" w:cs="Arial"/>
          <w:sz w:val="21"/>
          <w:szCs w:val="21"/>
        </w:rPr>
        <w:t>(</w:t>
      </w:r>
      <w:r>
        <w:rPr>
          <w:rStyle w:val="Emphasis"/>
          <w:rFonts w:ascii="Arial" w:hAnsi="Arial" w:cs="Arial"/>
          <w:b/>
          <w:bCs/>
          <w:sz w:val="21"/>
          <w:szCs w:val="21"/>
        </w:rPr>
        <w:t>Bên thuê vận chuyển</w:t>
      </w:r>
      <w:r>
        <w:rPr>
          <w:rStyle w:val="Strong"/>
          <w:rFonts w:ascii="Arial" w:hAnsi="Arial" w:cs="Arial"/>
          <w:sz w:val="21"/>
          <w:szCs w:val="21"/>
        </w:rPr>
        <w:t>) : ………… </w:t>
      </w:r>
    </w:p>
    <w:tbl>
      <w:tblPr>
        <w:tblW w:w="8579"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1486"/>
        <w:gridCol w:w="3730"/>
        <w:gridCol w:w="3363"/>
      </w:tblGrid>
      <w:tr w:rsidR="00DB3114" w14:paraId="00332ED2"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5033822"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Đại diện</w:t>
            </w:r>
          </w:p>
        </w:tc>
        <w:tc>
          <w:tcPr>
            <w:tcW w:w="41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78D2A59"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tc>
        <w:tc>
          <w:tcPr>
            <w:tcW w:w="38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D9E6270"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Chức vụ: ……… </w:t>
            </w:r>
          </w:p>
        </w:tc>
      </w:tr>
      <w:tr w:rsidR="00DB3114" w14:paraId="63BFA022"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4697D062"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Trụ sở chính</w:t>
            </w:r>
          </w:p>
          <w:p w14:paraId="49220BE1"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Điện thoại</w:t>
            </w:r>
          </w:p>
          <w:p w14:paraId="3A2E9B84"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Fax</w:t>
            </w:r>
          </w:p>
          <w:p w14:paraId="2910FC8F"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Mã số thuế</w:t>
            </w:r>
          </w:p>
          <w:p w14:paraId="0BB5B91E"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Tài khoản</w:t>
            </w:r>
          </w:p>
        </w:tc>
        <w:tc>
          <w:tcPr>
            <w:tcW w:w="7905" w:type="dxa"/>
            <w:gridSpan w:val="2"/>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58B6C18"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w:t>
            </w:r>
          </w:p>
          <w:p w14:paraId="60BEB766"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p w14:paraId="0F8EA65D"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p w14:paraId="6E90FD3F"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p w14:paraId="4B505452"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tc>
      </w:tr>
    </w:tbl>
    <w:p w14:paraId="496F2A18" w14:textId="77777777" w:rsidR="00DB3114" w:rsidRDefault="00DB3114" w:rsidP="00DB3114">
      <w:pPr>
        <w:pStyle w:val="NormalWeb"/>
        <w:spacing w:after="90" w:afterAutospacing="0" w:line="345" w:lineRule="atLeast"/>
        <w:jc w:val="both"/>
        <w:rPr>
          <w:rFonts w:ascii="Arial" w:hAnsi="Arial" w:cs="Arial"/>
        </w:rPr>
      </w:pPr>
    </w:p>
    <w:p w14:paraId="48AEAA38" w14:textId="77777777" w:rsidR="00DB3114" w:rsidRDefault="00DB3114" w:rsidP="00DB3114">
      <w:pPr>
        <w:pStyle w:val="NormalWeb"/>
        <w:spacing w:after="90" w:afterAutospacing="0" w:line="345" w:lineRule="atLeast"/>
        <w:jc w:val="both"/>
        <w:rPr>
          <w:rFonts w:ascii="Arial" w:hAnsi="Arial" w:cs="Arial"/>
        </w:rPr>
      </w:pPr>
      <w:r>
        <w:rPr>
          <w:rStyle w:val="Strong"/>
          <w:rFonts w:ascii="Arial" w:hAnsi="Arial" w:cs="Arial"/>
          <w:sz w:val="21"/>
          <w:szCs w:val="21"/>
        </w:rPr>
        <w:t>BÊN B</w:t>
      </w:r>
      <w:r>
        <w:rPr>
          <w:rStyle w:val="apple-converted-space"/>
          <w:rFonts w:ascii="Arial" w:hAnsi="Arial" w:cs="Arial"/>
          <w:b/>
          <w:bCs/>
          <w:sz w:val="21"/>
          <w:szCs w:val="21"/>
        </w:rPr>
        <w:t> </w:t>
      </w:r>
      <w:r>
        <w:rPr>
          <w:rStyle w:val="Strong"/>
          <w:rFonts w:ascii="Arial" w:hAnsi="Arial" w:cs="Arial"/>
          <w:sz w:val="21"/>
          <w:szCs w:val="21"/>
        </w:rPr>
        <w:t>(</w:t>
      </w:r>
      <w:r>
        <w:rPr>
          <w:rStyle w:val="Emphasis"/>
          <w:rFonts w:ascii="Arial" w:hAnsi="Arial" w:cs="Arial"/>
          <w:b/>
          <w:bCs/>
          <w:sz w:val="21"/>
          <w:szCs w:val="21"/>
        </w:rPr>
        <w:t>Bên vận chuyển</w:t>
      </w:r>
      <w:r>
        <w:rPr>
          <w:rStyle w:val="Strong"/>
          <w:rFonts w:ascii="Arial" w:hAnsi="Arial" w:cs="Arial"/>
          <w:sz w:val="21"/>
          <w:szCs w:val="21"/>
        </w:rPr>
        <w:t>) : ………………………… </w:t>
      </w:r>
    </w:p>
    <w:tbl>
      <w:tblPr>
        <w:tblW w:w="8579"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1466"/>
        <w:gridCol w:w="3781"/>
        <w:gridCol w:w="3332"/>
      </w:tblGrid>
      <w:tr w:rsidR="00DB3114" w14:paraId="704A0777"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FC4F577"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Đại diện</w:t>
            </w:r>
          </w:p>
        </w:tc>
        <w:tc>
          <w:tcPr>
            <w:tcW w:w="41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209CF3D"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bookmarkStart w:id="0" w:name="_GoBack"/>
            <w:bookmarkEnd w:id="0"/>
          </w:p>
        </w:tc>
        <w:tc>
          <w:tcPr>
            <w:tcW w:w="38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D603E7C"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Chức vụ: ……………….</w:t>
            </w:r>
          </w:p>
        </w:tc>
      </w:tr>
      <w:tr w:rsidR="00DB3114" w14:paraId="1193CD54"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30D5A23"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lastRenderedPageBreak/>
              <w:t>Trụ sở chính</w:t>
            </w:r>
          </w:p>
          <w:p w14:paraId="1247DEF0"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Điện thoại</w:t>
            </w:r>
          </w:p>
          <w:p w14:paraId="6A405814"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Fax</w:t>
            </w:r>
          </w:p>
          <w:p w14:paraId="417FEEA0"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Mã số thuế</w:t>
            </w:r>
          </w:p>
          <w:p w14:paraId="63F25786"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Tài khoản</w:t>
            </w:r>
          </w:p>
        </w:tc>
        <w:tc>
          <w:tcPr>
            <w:tcW w:w="7905" w:type="dxa"/>
            <w:gridSpan w:val="2"/>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314A2FE"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p w14:paraId="29BDD905"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p w14:paraId="733B5A1F"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w:t>
            </w:r>
            <w:r>
              <w:rPr>
                <w:rStyle w:val="apple-converted-space"/>
                <w:rFonts w:ascii="Arial" w:hAnsi="Arial" w:cs="Arial"/>
                <w:sz w:val="21"/>
                <w:szCs w:val="21"/>
              </w:rPr>
              <w:t> </w:t>
            </w:r>
            <w:r>
              <w:rPr>
                <w:rFonts w:ascii="Arial" w:hAnsi="Arial" w:cs="Arial"/>
                <w:sz w:val="21"/>
                <w:szCs w:val="21"/>
              </w:rPr>
              <w:t>…………………………………… </w:t>
            </w:r>
          </w:p>
          <w:p w14:paraId="46FD5823"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p w14:paraId="002B20BE" w14:textId="77777777" w:rsidR="00DB3114" w:rsidRDefault="00DB3114">
            <w:pPr>
              <w:pStyle w:val="NormalWeb"/>
              <w:spacing w:after="90" w:afterAutospacing="0" w:line="345" w:lineRule="atLeast"/>
              <w:jc w:val="both"/>
              <w:rPr>
                <w:rFonts w:ascii="Arial" w:hAnsi="Arial" w:cs="Arial"/>
                <w:sz w:val="21"/>
                <w:szCs w:val="21"/>
              </w:rPr>
            </w:pPr>
            <w:r>
              <w:rPr>
                <w:rFonts w:ascii="Arial" w:hAnsi="Arial" w:cs="Arial"/>
                <w:sz w:val="21"/>
                <w:szCs w:val="21"/>
              </w:rPr>
              <w:t>: …………………………………… </w:t>
            </w:r>
          </w:p>
        </w:tc>
      </w:tr>
    </w:tbl>
    <w:p w14:paraId="6E38BAC0" w14:textId="77777777" w:rsidR="00DB3114" w:rsidRDefault="00DB3114" w:rsidP="00DB3114">
      <w:pPr>
        <w:pStyle w:val="NormalWeb"/>
        <w:spacing w:after="90" w:afterAutospacing="0" w:line="345" w:lineRule="atLeast"/>
        <w:jc w:val="both"/>
        <w:rPr>
          <w:rFonts w:ascii="Arial" w:hAnsi="Arial" w:cs="Arial"/>
        </w:rPr>
      </w:pPr>
      <w:r>
        <w:rPr>
          <w:rStyle w:val="Emphasis"/>
          <w:rFonts w:ascii="Arial" w:hAnsi="Arial" w:cs="Arial"/>
          <w:sz w:val="21"/>
          <w:szCs w:val="21"/>
        </w:rPr>
        <w:t>Hai bên cùng nhau thoả thuận, ký kết hợp đồng vận chuyển hàng hoá với các điều khoản như sau:</w:t>
      </w:r>
    </w:p>
    <w:p w14:paraId="1161388B" w14:textId="77777777" w:rsidR="00DB3114" w:rsidRDefault="00DB3114" w:rsidP="00DB3114">
      <w:pPr>
        <w:pStyle w:val="NormalWeb"/>
        <w:spacing w:after="90" w:afterAutospacing="0" w:line="345" w:lineRule="atLeast"/>
        <w:jc w:val="both"/>
        <w:rPr>
          <w:rFonts w:ascii="Arial" w:hAnsi="Arial" w:cs="Arial"/>
        </w:rPr>
      </w:pPr>
    </w:p>
    <w:p w14:paraId="59C2DBA0"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1. Giải thích từ ngữ</w:t>
      </w:r>
    </w:p>
    <w:p w14:paraId="23706CA2"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Vận đơn (Bill of Lading) là chứng từ vận chuyển đường biển do người vận chuyển hoặc đại diện của họ ký phát cho người giao hàng sau khi hàng hóa đã được xếp lên tàu hoặc sau khi đã nhận hàng hóa để vận chuyển đến nơi trả hàng.</w:t>
      </w:r>
    </w:p>
    <w:p w14:paraId="2B043EB9" w14:textId="77777777" w:rsidR="00DB3114" w:rsidRDefault="00DB3114" w:rsidP="00DB3114">
      <w:pPr>
        <w:pStyle w:val="NormalWeb"/>
        <w:spacing w:after="90" w:afterAutospacing="0" w:line="345" w:lineRule="atLeast"/>
        <w:jc w:val="both"/>
        <w:rPr>
          <w:rFonts w:ascii="Arial" w:hAnsi="Arial" w:cs="Arial"/>
        </w:rPr>
      </w:pPr>
    </w:p>
    <w:p w14:paraId="5CE6F7B4"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2. Hàng hóa vận chuyển</w:t>
      </w:r>
    </w:p>
    <w:p w14:paraId="23B98C95"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Bên A thuê bên B vận chuyển một (01) lô hàng: Kính xây dựng.</w:t>
      </w:r>
    </w:p>
    <w:p w14:paraId="205301F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Bên B phải bảo đảm hàng hóa an toàn vì kính có tính chất dễ vỡ.</w:t>
      </w:r>
    </w:p>
    <w:p w14:paraId="2B7EAE9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Bên A phải chi phí mua bảo hiểm hàng hóa.</w:t>
      </w:r>
    </w:p>
    <w:p w14:paraId="35FD364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4. Bên B có quyền từ chối không nhận hàng nếu bên A giao hàng không đúng loại hàng ghi trong vận đơn (khi xét thấy phương tiện điều động không thích hợp với loại hàng đó), có quyền yêu cầu bên A phải chịu phạt bốn mươi phần trăm (40%) giá trị tổng cước phí mà hai bên thỏa thuận.</w:t>
      </w:r>
    </w:p>
    <w:p w14:paraId="4E18A7BF" w14:textId="77777777" w:rsidR="00DB3114" w:rsidRDefault="00DB3114" w:rsidP="00DB3114">
      <w:pPr>
        <w:pStyle w:val="NormalWeb"/>
        <w:spacing w:after="90" w:afterAutospacing="0" w:line="345" w:lineRule="atLeast"/>
        <w:jc w:val="both"/>
        <w:rPr>
          <w:rFonts w:ascii="Arial" w:hAnsi="Arial" w:cs="Arial"/>
        </w:rPr>
      </w:pPr>
    </w:p>
    <w:p w14:paraId="22E835B0"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lastRenderedPageBreak/>
        <w:t>Điều 3. Phương tiện vận tải</w:t>
      </w:r>
    </w:p>
    <w:p w14:paraId="4160589C"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Bên A đã thỏa thuận với bên B vận chuyển lô hàng trên bằng một (01) phương tiện xe tải container 20 feet và phương tiện này phải đáp ứng đúng quy chuẩn pháp luật quy định.</w:t>
      </w:r>
    </w:p>
    <w:p w14:paraId="283430F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Bên B chi phí mua bảo hiểm phương tiện vận tải</w:t>
      </w:r>
    </w:p>
    <w:p w14:paraId="75463FF9"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Bên B chịu trách nhiệm về kỹ thuật cho phương tiện vận tải được bảo đảm.</w:t>
      </w:r>
    </w:p>
    <w:p w14:paraId="23113D07"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4. Bên B phải chuẩn bị đầy đủ giấy tờ cho phương tiện đi lại hợp lệ trên tuyến giao thông  để vận tải lô hàng hóa đã thỏa thuận như trên và chịu mọi hậu quả về giấy tờ pháp lý của phương tiện vận tải.</w:t>
      </w:r>
    </w:p>
    <w:p w14:paraId="675EFBE6"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5. Trong trường hợp phương tiện vận tải hai bên thỏa thuận gặp sự cố ngoài ý muốn trước khi thực hiện hợp đồng, bên B phải báo lại cho bên A biết trước hai tư giờ (24 giờ) và có thể điều động phương tiện vận tải khác phù hợp để kịp thực hiện giao kết trong hợp đồng. Nếu bên A không xác nhận lại phương tiện thì bên B không chịu trách nhiệm.</w:t>
      </w:r>
    </w:p>
    <w:p w14:paraId="41F295E6" w14:textId="77777777" w:rsidR="00DB3114" w:rsidRDefault="00DB3114" w:rsidP="00DB3114">
      <w:pPr>
        <w:pStyle w:val="NormalWeb"/>
        <w:spacing w:after="90" w:afterAutospacing="0" w:line="345" w:lineRule="atLeast"/>
        <w:jc w:val="both"/>
        <w:rPr>
          <w:rFonts w:ascii="Arial" w:hAnsi="Arial" w:cs="Arial"/>
        </w:rPr>
      </w:pPr>
    </w:p>
    <w:p w14:paraId="126D6F40"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4. Địa điểm nhận hàng và giao hàng</w:t>
      </w:r>
    </w:p>
    <w:p w14:paraId="0B51A3CC"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Bên B đưa phương tiện đến nhận hàng tại cảng ..................... do bên A giao.</w:t>
      </w:r>
    </w:p>
    <w:p w14:paraId="56058FC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Bên B giao hàng cho bên A tại kho số 02 của công ty bên A: số 7, Hàm Nghi, Bắc Từ Liêm, Hà Nội.</w:t>
      </w:r>
    </w:p>
    <w:p w14:paraId="2E69370F" w14:textId="77777777" w:rsidR="00DB3114" w:rsidRDefault="00DB3114" w:rsidP="00DB3114">
      <w:pPr>
        <w:pStyle w:val="NormalWeb"/>
        <w:spacing w:after="90" w:afterAutospacing="0" w:line="345" w:lineRule="atLeast"/>
        <w:jc w:val="both"/>
        <w:rPr>
          <w:rFonts w:ascii="Arial" w:hAnsi="Arial" w:cs="Arial"/>
        </w:rPr>
      </w:pPr>
    </w:p>
    <w:p w14:paraId="157200A9"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5. Thời gian giao, nhận hàng</w:t>
      </w:r>
    </w:p>
    <w:p w14:paraId="51900E7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Thời gian vận chuyển: ngày 12 tháng 5 năm 2014.    </w:t>
      </w:r>
    </w:p>
    <w:p w14:paraId="1E86BDA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Bên A yêu cầu phương tiện vận tải bên B phải có mặt tại cảng ..................... lúc 15 giờ ngày 12 tháng 5 năm 2014. Sau thời gian xếp, kiểm tra số lượng và đóng bọc đảm bảo an toàn cho hàng hóa thì bên B phải vận chuyển hàng hóa tới kho hàng số 02 của bên A trước 23 giờ ngày 12 tháng 5 năm 2014.</w:t>
      </w:r>
    </w:p>
    <w:p w14:paraId="32255BEC"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lastRenderedPageBreak/>
        <w:t>(Lưu ý: Thành phố Hà Nội cấm container có trọng tải từ 2,5 tấn trở lên không được lưu hành trong thành phố từ 6 giờ đến 21 giờ trong ngày. Bên B chủ động tính toán về thời gian để đảm bảo đưa hàng đến đúng hẹn, nếu xảy ra sự cố phải báo ngay cho bên A để kịp thời giải quyết).  </w:t>
      </w:r>
    </w:p>
    <w:p w14:paraId="5E443A6F"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Sau khi bên B đưa phương tiện đến nhận hàng mà bên A chưa có hàng để giao sau ba tiếng (3 giờ) thì bên A phải chứng nhận cho bên B đem phương tiện về và phải trả giá cước của loại hàng thấp nhất về giá vận tải theo đoạn đường đã hợp đồng. Trong trường hợp không tìm thấy người đại diện của bên A tại địa điểm giao hàng, bên B chờ sau hai tiếng (2 giờ) có quyền nhờ ủy ban nhân dân cơ sở xác nhận phương tiện có đến rồi cho phương tiện về và yêu cầu thanh toán chi phí như trên.</w:t>
      </w:r>
    </w:p>
    <w:p w14:paraId="7A829C06"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Trường hợp bên B đưa phương tiện đến nhận hàng chậm so với lịch giao nhận phải chịu phạt hợp đồng là năm phần trăm (5%) của tổng cước phí hai bên thỏa thuận với nhau/ giờ.</w:t>
      </w:r>
    </w:p>
    <w:p w14:paraId="7FA87B0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4. Trường hợp bên A xin vận chuyển đột xuất hàng hóa, bên B chỉ nhận chở nếu có khả năng. Trường hợp này bên A phải trả thêm cho bên B một khoản tiền bằng hai mươi phần trăm (20%) tổng giá cước vận chuyển mà hai bên đã thỏa thuận. Ngoài ra còn bên A phải trả thêm các khoản phí tổn khác cho bên B do điều động phương tiện vận tải đột xuất làm lỡ các hợp đồng đã ký với chủ hàng khác (nếu có). Trừ các trường hợp bên A có giấy điều động phương tiện vận chuyển hàng khẩn cấp theo lệnh của Chủ tịch ủy ban nhân dân cấp tỉnh hoặc Bộ trưởng Bộ giao thông vận tải trở lên thì không phải nộp các khoản tiền bồi thường các chi phí tổn đó.</w:t>
      </w:r>
    </w:p>
    <w:p w14:paraId="7D83B3B2" w14:textId="77777777" w:rsidR="00DB3114" w:rsidRDefault="00DB3114" w:rsidP="00DB3114">
      <w:pPr>
        <w:pStyle w:val="NormalWeb"/>
        <w:spacing w:after="90" w:afterAutospacing="0" w:line="345" w:lineRule="atLeast"/>
        <w:jc w:val="both"/>
        <w:rPr>
          <w:rFonts w:ascii="Arial" w:hAnsi="Arial" w:cs="Arial"/>
        </w:rPr>
      </w:pPr>
    </w:p>
    <w:p w14:paraId="4091A7E1"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6. Thanh toán cước phí vận tải</w:t>
      </w:r>
    </w:p>
    <w:p w14:paraId="2EE23217"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Loại tiền thanh toán: VNĐ.</w:t>
      </w:r>
    </w:p>
    <w:p w14:paraId="36A85D8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Tiền cước phí mà bên A phải thanh toán cho bên B gồm:</w:t>
      </w:r>
    </w:p>
    <w:p w14:paraId="74197862"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Tiền cước vận chuyển hàng hóa.</w:t>
      </w:r>
    </w:p>
    <w:p w14:paraId="102C2E1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Tiền phụ phí vận tải, bao gồm: chi phí qua các trạm thu phí, phí tổn vật dụng chèn lót, lệ phí bến đỗ phương tiện.</w:t>
      </w:r>
    </w:p>
    <w:p w14:paraId="09F187DF"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sz w:val="21"/>
          <w:szCs w:val="21"/>
          <w:u w:val="single"/>
        </w:rPr>
        <w:t>Tổng cộng cước phí</w:t>
      </w:r>
      <w:r>
        <w:rPr>
          <w:rFonts w:ascii="Arial" w:hAnsi="Arial" w:cs="Arial"/>
        </w:rPr>
        <w:t>: mười triệu đồng (10.000.000 đồng).</w:t>
      </w:r>
    </w:p>
    <w:p w14:paraId="11F6231F"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lastRenderedPageBreak/>
        <w:t>3. Bên A thanh toán cho bên B bằng hình thức: chuyển khoản qua tài khoản ngân hàng.</w:t>
      </w:r>
    </w:p>
    <w:p w14:paraId="2AAE1D1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4. Hai bên đồng ý thanh toán theo phương thức sau:</w:t>
      </w:r>
    </w:p>
    <w:p w14:paraId="749E404F"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Bên A thanh toán 100% phí vận chuyển kể từ ngày bên A nhận đủ bộ chứng từ thanh toán bao gồm:</w:t>
      </w:r>
    </w:p>
    <w:p w14:paraId="761611CE"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Hóa đơn VAT</w:t>
      </w:r>
    </w:p>
    <w:p w14:paraId="47B5F675"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Biên bản giao nhận hàng có xác nhận của đại điện bên nhận hàng.</w:t>
      </w:r>
    </w:p>
    <w:p w14:paraId="2ABCD2A1" w14:textId="77777777" w:rsidR="00DB3114" w:rsidRDefault="00DB3114" w:rsidP="00DB3114">
      <w:pPr>
        <w:pStyle w:val="NormalWeb"/>
        <w:spacing w:after="90" w:afterAutospacing="0" w:line="345" w:lineRule="atLeast"/>
        <w:jc w:val="both"/>
        <w:rPr>
          <w:rFonts w:ascii="Arial" w:hAnsi="Arial" w:cs="Arial"/>
        </w:rPr>
      </w:pPr>
    </w:p>
    <w:p w14:paraId="28E92216"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7. Biện pháp bảo đảm thực hiện hợp đồng</w:t>
      </w:r>
      <w:r>
        <w:rPr>
          <w:rStyle w:val="apple-converted-space"/>
          <w:rFonts w:ascii="Arial" w:hAnsi="Arial" w:cs="Arial"/>
          <w:color w:val="A76014"/>
          <w:sz w:val="21"/>
          <w:szCs w:val="21"/>
        </w:rPr>
        <w:t> </w:t>
      </w:r>
    </w:p>
    <w:p w14:paraId="12CD774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Các bên thỏa thuận, bên A phải đặt cọc trước một triệu đồng (1.000.000 đồng) để bảo đảm thực hiện hợp đồng.</w:t>
      </w:r>
    </w:p>
    <w:p w14:paraId="6F662EC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Biện pháp bảo đảm thực hiện hợp đồng có hiệu lực cho đến thời điểm các bên hoàn thành nghĩa vụ của hợp đồng.</w:t>
      </w:r>
    </w:p>
    <w:p w14:paraId="3E1E049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Sau khi hoàn thành nghĩa vụ của hợp đồng, bên B được nhận nốt số tiền chín triệu đồng (9 triệu đồng) mà hai bên đã thỏa thuận ban đầu.</w:t>
      </w:r>
    </w:p>
    <w:p w14:paraId="20A26BB9" w14:textId="77777777" w:rsidR="00DB3114" w:rsidRDefault="00DB3114" w:rsidP="00DB3114">
      <w:pPr>
        <w:pStyle w:val="NormalWeb"/>
        <w:spacing w:after="90" w:afterAutospacing="0" w:line="345" w:lineRule="atLeast"/>
        <w:jc w:val="both"/>
        <w:rPr>
          <w:rFonts w:ascii="Arial" w:hAnsi="Arial" w:cs="Arial"/>
        </w:rPr>
      </w:pPr>
    </w:p>
    <w:p w14:paraId="120B5667"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8. Về giấy tờ cho việc vận chuyển hàng hóa</w:t>
      </w:r>
    </w:p>
    <w:p w14:paraId="57FE57C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Bên B phải làm giấy xác nhận hàng hóa (có đủ và đúng như giao kết hợp đồng hay không), giấy xác nhận phải được đại diện bên B ký, đóng dấu xác nhận tại thời điểm nhận hàng mà bên A giao (ở cảng .....................).</w:t>
      </w:r>
    </w:p>
    <w:p w14:paraId="537952A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Bên A phải làm vận đơn cho lô hàng, ghi rõ tên hàng và số lượng (phải viết rõ ràng, không tẩy xóa, gạch bỏ, viết thêm, viết chồng hay dán chồng; trường hợp cần sửa chữa, xóa bỏ phải có ký chứng thực). Bên A phải có trách nhiệm về những điều mình ghi vào vận đơn giao cho bên B.</w:t>
      </w:r>
    </w:p>
    <w:p w14:paraId="70643B03"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Bên A phải đính kèm vận đơn với các giấy tờ khác giao cho bên B phòng trường hợp cần thiết để các cơ quan chuyên trách có thể yêu cầu xuất trình khi kiểm soát như:</w:t>
      </w:r>
    </w:p>
    <w:p w14:paraId="5038CF56"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Giấy phép lưu thông loại hàng hóa đặc biệt.</w:t>
      </w:r>
    </w:p>
    <w:p w14:paraId="2E76E9CA"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lastRenderedPageBreak/>
        <w:t>- Biên bản các khoản thuế đã đóng.</w:t>
      </w:r>
    </w:p>
    <w:p w14:paraId="22F3B22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Và một số giấy tờ khác nếu có </w:t>
      </w:r>
    </w:p>
    <w:p w14:paraId="7A06CF8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Nếu bên A không giao đủ các giấy tờ khác cần thiết cho việc vận chuyển loại hàng hóa đó thì phải chịu trách nhiệm như: Phải chịu phạt chờ đợi tại khoản 3, Điều 4 của hợp đồng này, trường hợp hàng bị tịch thu vẫn phải trả đủ tiền cước đã thỏa thuận.</w:t>
      </w:r>
    </w:p>
    <w:p w14:paraId="725502FA" w14:textId="77777777" w:rsidR="00DB3114" w:rsidRDefault="00DB3114" w:rsidP="00DB3114">
      <w:pPr>
        <w:pStyle w:val="NormalWeb"/>
        <w:spacing w:after="90" w:afterAutospacing="0" w:line="345" w:lineRule="atLeast"/>
        <w:jc w:val="both"/>
        <w:rPr>
          <w:rFonts w:ascii="Arial" w:hAnsi="Arial" w:cs="Arial"/>
        </w:rPr>
      </w:pPr>
    </w:p>
    <w:p w14:paraId="426017D9"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9. Phương thức giao nhận hàng</w:t>
      </w:r>
    </w:p>
    <w:p w14:paraId="7B7FB06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Do hàng hóa là kính xây dựng với tính chất dễ vỡ nên hai bên thỏa thuận nhận hàng theo phương thức container.</w:t>
      </w:r>
    </w:p>
    <w:p w14:paraId="6C9E5D31"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Bên A đề nghị bên B giao hàng đúng theo phương thức như đã thỏa thuận.</w:t>
      </w:r>
    </w:p>
    <w:p w14:paraId="126A06A2" w14:textId="77777777" w:rsidR="00DB3114" w:rsidRDefault="00DB3114" w:rsidP="00DB3114">
      <w:pPr>
        <w:pStyle w:val="NormalWeb"/>
        <w:spacing w:after="90" w:afterAutospacing="0" w:line="345" w:lineRule="atLeast"/>
        <w:jc w:val="both"/>
        <w:rPr>
          <w:rFonts w:ascii="Arial" w:hAnsi="Arial" w:cs="Arial"/>
        </w:rPr>
      </w:pPr>
    </w:p>
    <w:p w14:paraId="088D22A3"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10. Trách nhiệm xếp dỡ hàng hóa</w:t>
      </w:r>
    </w:p>
    <w:p w14:paraId="29767A05"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Bên A và bên B có trách nhiệm xếp dỡ hàng hóa.</w:t>
      </w:r>
    </w:p>
    <w:p w14:paraId="4133CB23"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Chú ý :</w:t>
      </w:r>
    </w:p>
    <w:p w14:paraId="7B04D5D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Tại địa điểm có thể tổ chức xếp dỡ chuyên trách thì chi phí xếp dỡ do bên A chịu.</w:t>
      </w:r>
    </w:p>
    <w:p w14:paraId="038C173C"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Trong trường hợp bên A phụ trách xếp dỡ (không thuê chuyên trách) thì bên vận tải có trách nhiệm hướng dẫn về kỹ thuật xếp dỡ.</w:t>
      </w:r>
    </w:p>
    <w:p w14:paraId="30641DF5"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Trường hợp cần xếp dỡ vào ban đêm, vào ngày lễ hoặc ngày chủ nhật thì bên A phải báo trước cho bên B một ngày (24 giờ) trước khi thực hiện hợp đồng và phải trả chi phí cao hơn giờ hành chính là một trăm nghìn đồng (100.000 đồng)/giờ (tấn).</w:t>
      </w:r>
    </w:p>
    <w:p w14:paraId="0BDE0C96"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Mức thưởng phạt</w:t>
      </w:r>
    </w:p>
    <w:p w14:paraId="60957C08"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Nếu xếp dỡ xong trước thời gian quy định và an toàn thì bên A sẽ thưởng cho bên B số tiền là một trăm nghìn đồng (100.000 đồng)/giờ.</w:t>
      </w:r>
    </w:p>
    <w:p w14:paraId="61C418D2"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 Xếp dỡ chậm bị phạt là: hai trăm nghìn đồng (200.000 đồng)/ giờ.</w:t>
      </w:r>
    </w:p>
    <w:p w14:paraId="3AF908EE"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lastRenderedPageBreak/>
        <w:t>- Xếp dỡ hư hỏng hàng hóa phải bồi thường theo giá trị thị trường tự do tại địa điểm bốc xếp.</w:t>
      </w:r>
    </w:p>
    <w:p w14:paraId="7ED867BA" w14:textId="77777777" w:rsidR="00DB3114" w:rsidRDefault="00DB3114" w:rsidP="00DB3114">
      <w:pPr>
        <w:pStyle w:val="NormalWeb"/>
        <w:spacing w:after="90" w:afterAutospacing="0" w:line="345" w:lineRule="atLeast"/>
        <w:jc w:val="both"/>
        <w:rPr>
          <w:rFonts w:ascii="Arial" w:hAnsi="Arial" w:cs="Arial"/>
        </w:rPr>
      </w:pPr>
    </w:p>
    <w:p w14:paraId="4F103F88"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11. Giải quyết hao hụt hàng hóa</w:t>
      </w:r>
    </w:p>
    <w:p w14:paraId="3D623313"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Nếu hao hụt dưới mức ba phần trăm (3%) tổng số lượng hàng thì bên B không phải bồi thường.</w:t>
      </w:r>
    </w:p>
    <w:p w14:paraId="7B4E449A"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Hao hụt trên tỷ lệ cho phép thì bên B phải bồi thường cho bên A theo giá trị thị trường tự do tại nơi giao hàng (áp dụng cho trường hợp bên A không cử người áp tải).</w:t>
      </w:r>
    </w:p>
    <w:p w14:paraId="04AACCF2"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Mọi sự kiện mất hàng bên A phải phát hiện và lập biên bản trước và trong khi giao hàng, nếu đúng thì bên B phải ký xác nhận vào biên bản, nhận hàng xong nếu bên A báo mất mát, hư hỏng bên B không chịu trách nhiệm bồi thường.</w:t>
      </w:r>
    </w:p>
    <w:p w14:paraId="27852347" w14:textId="77777777" w:rsidR="00DB3114" w:rsidRDefault="00DB3114" w:rsidP="00DB3114">
      <w:pPr>
        <w:pStyle w:val="NormalWeb"/>
        <w:spacing w:after="90" w:afterAutospacing="0" w:line="345" w:lineRule="atLeast"/>
        <w:jc w:val="both"/>
        <w:rPr>
          <w:rFonts w:ascii="Arial" w:hAnsi="Arial" w:cs="Arial"/>
        </w:rPr>
      </w:pPr>
    </w:p>
    <w:p w14:paraId="39A71995"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12. Phát sinh trách nhiệm do vi phạm hợp đồng</w:t>
      </w:r>
    </w:p>
    <w:p w14:paraId="5A8D4B35"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Bên nào vi phạm hợp đồng, một mặt phải trả cho bên bị vi phạm tiền phạt vi phạm hợp đồng; mặt khác nếu có thiệt hại xảy ra do lỗi vi phạm hợp đồng dẫn đến như mất mát, hư hỏng tài sản phải trả chi phí để ngăn chặn hạn chế thiệt hại đó, tiền phạt do vi phạm hợp đồng khác và tiền bồi thường thiệt hại mà bên bị vi phạm đã phải trả cho bên thứ ba là hậu quả trực tiếp của sự vi phạm này gây ra.</w:t>
      </w:r>
    </w:p>
    <w:p w14:paraId="798B2789"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Nếu bên A đóng gói hàng mà không khai hoặc khai không đúng sự thật về số lượng, trọng lượng số kính cần vận chuyển thì bên A phải chịu phạt thêm tám phần trăm (8% ) của tổng số tiền cước phải trả cho lô hàng đó.</w:t>
      </w:r>
    </w:p>
    <w:p w14:paraId="6A78B99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3. Nếu bên B có lỗi làm hư hỏng hàng hóa (lô kính cần vận chuyển) trong quá trình vận chuyển thì:</w:t>
      </w:r>
    </w:p>
    <w:p w14:paraId="3473C0D3"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Trong trường hợp có thể sửa chữa được nếu bên A đã tiến hành sửa chữa thì bên B phải đài thọ phí tổn.</w:t>
      </w:r>
    </w:p>
    <w:p w14:paraId="57B92DA0"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 Nếu hư hỏng đến mức không còn khả năng sửa chữa thì bên B bồi thường toàn bộ giá trị số hàng hóa (số kính cần vận chuyển) đã bị hư hỏng cho bên A.</w:t>
      </w:r>
    </w:p>
    <w:p w14:paraId="76183E32"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lastRenderedPageBreak/>
        <w:t>4. Nếu bên A vi phạm nghĩa vụ thanh toán tổng cước phí vận chuyển thì phải chịu phạt theo mức lãi suất chậm trả của tín dụng ngân hàng là 1,125%/tháng tính từ ngày hết hạn thanh toán.</w:t>
      </w:r>
    </w:p>
    <w:p w14:paraId="1B16F3A9"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5. Bên nào đã ký hợp đồng mà không thực hiện hợp đồng hoặc đơn phương đình chỉ thực hiện hợp đồng mà không có lý do chính đáng thì sẽ bị phạt tám phần trăm (8%) giá trị phần tổng cước phí dự chi.</w:t>
      </w:r>
    </w:p>
    <w:p w14:paraId="5A8E58A9"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6. Nếu hợp đồng này có một bên nào đó gây ra đồng thời nhiều loại vi phạm, thì chỉ phải chịu một loại phạt có số tiền phạt ở mức cao nhất theo các mức phạt mà hai bên đã thỏa thuận trong hợp đồng này, trừ các loại trách nhiệm bồi thường khi làm mất mát hoặc hư hỏng hàng hóa lúc vận chuyển.</w:t>
      </w:r>
    </w:p>
    <w:p w14:paraId="21EC2310" w14:textId="77777777" w:rsidR="00DB3114" w:rsidRDefault="00DB3114" w:rsidP="00DB3114">
      <w:pPr>
        <w:pStyle w:val="NormalWeb"/>
        <w:spacing w:after="90" w:afterAutospacing="0" w:line="345" w:lineRule="atLeast"/>
        <w:jc w:val="both"/>
        <w:rPr>
          <w:rFonts w:ascii="Arial" w:hAnsi="Arial" w:cs="Arial"/>
        </w:rPr>
      </w:pPr>
    </w:p>
    <w:p w14:paraId="7B09E437"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13. Thỏa thuận khác</w:t>
      </w:r>
      <w:r>
        <w:rPr>
          <w:rStyle w:val="apple-converted-space"/>
          <w:rFonts w:ascii="Arial" w:hAnsi="Arial" w:cs="Arial"/>
          <w:color w:val="A76014"/>
          <w:sz w:val="21"/>
          <w:szCs w:val="21"/>
        </w:rPr>
        <w:t> </w:t>
      </w:r>
    </w:p>
    <w:p w14:paraId="45851627"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Trong trường hợp xảy ra những sự kiện bất khả kháng do thiên nhiên (như lũ lụt, động đất, hỏa hoạn…) hay do hiện tượng xã hội (như cấm vận, đình công, đảo chính,…), không phải do lỗi của bất kỳ bên tham gia hợp đồng nào, mà xảy ra ngoài ý muốn và các bên không thể dự đoán trước, cũng như không thể tránh và khắc phục được, dẫn đến không thể thực hiện hoặc không thể thực hiện đúng hoặc đầy đủ nghĩa vụ, bên chịu sự cố này có thể được miễn trừ trách nhiệm của hợp đồng hoặc kéo dài thời gian thực hiện hợp đồng.</w:t>
      </w:r>
    </w:p>
    <w:p w14:paraId="1DAFBFE5"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2. Trong quá trình vận chuyển hàng hóa, nếu bên nào xảy ra sự kiện pháp lý ngoài ý muốn gây thiệt hại nghiêm trọng, bên xảy ra sự cố đó chứng minh được mình không có lỗi và lỗi này thuộc về bên thứ ba thì bên xảy ra sự cố đó được miễn trừ trách nhiệm của hợp đồng. Bên xảy ra sự cố có quyền yêu cầu bên thứ ba bồi thường về tài sản, sức khoẻ, tính mạng, danh dự, nhân phẩm, uy tín; trong đó về tài sản bao gồm phương tiện vận tải của bên B (nếu có thiệt hại) và hàng hóa của bên A đang được bên B vận chuyển mà gặp sự cố (nếu có thiệt hại).</w:t>
      </w:r>
    </w:p>
    <w:p w14:paraId="7A6172FA" w14:textId="77777777" w:rsidR="00DB3114" w:rsidRDefault="00DB3114" w:rsidP="00DB3114">
      <w:pPr>
        <w:pStyle w:val="NormalWeb"/>
        <w:spacing w:after="90" w:afterAutospacing="0" w:line="345" w:lineRule="atLeast"/>
        <w:jc w:val="both"/>
        <w:rPr>
          <w:rFonts w:ascii="Arial" w:hAnsi="Arial" w:cs="Arial"/>
        </w:rPr>
      </w:pPr>
    </w:p>
    <w:p w14:paraId="0784E945"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14. Giải quyết tranh chấp hợp đồng</w:t>
      </w:r>
    </w:p>
    <w:p w14:paraId="10F5A6B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1. Hai bên cam kết thực hiện đúng theo những điều khoản đã nêu trong Hợp đồng này. Trong quá trình thực hiện nếu có phát sinh khó khăn, hai Bên sẽ cùng nhau bàn bạc, giải quyết trên tinh thần hợp tác hữu nghị và hòa giải.</w:t>
      </w:r>
    </w:p>
    <w:p w14:paraId="3B09086E"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lastRenderedPageBreak/>
        <w:t>2. Trường hợp không thể giải quyết vụ việc bằng hòa giải, hai bên đồng ý đưa vụ việc ra Tòa án nhân dân thành phố Hà Nội để giải quyết. Phán quyết của Tòa án là quyết định cuối cùng và hai bên phải chấp hành. Phí Toà án sẽ do bên có vi phạm chịu trách nhiệm thanh toán.</w:t>
      </w:r>
    </w:p>
    <w:p w14:paraId="649530E9" w14:textId="77777777" w:rsidR="00DB3114" w:rsidRDefault="00DB3114" w:rsidP="00DB3114">
      <w:pPr>
        <w:pStyle w:val="NormalWeb"/>
        <w:spacing w:after="90" w:afterAutospacing="0" w:line="345" w:lineRule="atLeast"/>
        <w:jc w:val="both"/>
        <w:rPr>
          <w:rFonts w:ascii="Arial" w:hAnsi="Arial" w:cs="Arial"/>
        </w:rPr>
      </w:pPr>
    </w:p>
    <w:p w14:paraId="4A824963" w14:textId="77777777" w:rsidR="00DB3114" w:rsidRDefault="00DB3114" w:rsidP="00DB3114">
      <w:pPr>
        <w:pStyle w:val="Heading3"/>
        <w:spacing w:before="75" w:after="75" w:line="375" w:lineRule="atLeast"/>
        <w:rPr>
          <w:rFonts w:ascii="Arial" w:hAnsi="Arial" w:cs="Arial"/>
          <w:color w:val="A76014"/>
        </w:rPr>
      </w:pPr>
      <w:r>
        <w:rPr>
          <w:rStyle w:val="Strong"/>
          <w:rFonts w:ascii="Arial" w:hAnsi="Arial" w:cs="Arial"/>
          <w:b w:val="0"/>
          <w:bCs w:val="0"/>
          <w:color w:val="A76014"/>
          <w:sz w:val="21"/>
          <w:szCs w:val="21"/>
        </w:rPr>
        <w:t>Điều 15. Hiệu lực của hợp đồng</w:t>
      </w:r>
    </w:p>
    <w:p w14:paraId="034646A4"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Hợp đồng này có hiệu lực từ ngày</w:t>
      </w:r>
      <w:r>
        <w:rPr>
          <w:rStyle w:val="apple-converted-space"/>
          <w:rFonts w:ascii="Arial" w:hAnsi="Arial" w:cs="Arial"/>
        </w:rPr>
        <w:t> </w:t>
      </w:r>
      <w:r>
        <w:rPr>
          <w:rStyle w:val="Emphasis"/>
          <w:rFonts w:ascii="Arial" w:hAnsi="Arial" w:cs="Arial"/>
          <w:sz w:val="21"/>
          <w:szCs w:val="21"/>
        </w:rPr>
        <w:t>….</w:t>
      </w:r>
      <w:r>
        <w:rPr>
          <w:rStyle w:val="apple-converted-space"/>
          <w:rFonts w:ascii="Arial" w:hAnsi="Arial" w:cs="Arial"/>
        </w:rPr>
        <w:t> </w:t>
      </w:r>
      <w:r>
        <w:rPr>
          <w:rFonts w:ascii="Arial" w:hAnsi="Arial" w:cs="Arial"/>
        </w:rPr>
        <w:t>tháng</w:t>
      </w:r>
      <w:r>
        <w:rPr>
          <w:rStyle w:val="apple-converted-space"/>
          <w:rFonts w:ascii="Arial" w:hAnsi="Arial" w:cs="Arial"/>
        </w:rPr>
        <w:t> </w:t>
      </w:r>
      <w:r>
        <w:rPr>
          <w:rStyle w:val="Emphasis"/>
          <w:rFonts w:ascii="Arial" w:hAnsi="Arial" w:cs="Arial"/>
          <w:sz w:val="21"/>
          <w:szCs w:val="21"/>
        </w:rPr>
        <w:t>….</w:t>
      </w:r>
      <w:r>
        <w:rPr>
          <w:rStyle w:val="apple-converted-space"/>
          <w:rFonts w:ascii="Arial" w:hAnsi="Arial" w:cs="Arial"/>
        </w:rPr>
        <w:t> </w:t>
      </w:r>
      <w:r>
        <w:rPr>
          <w:rFonts w:ascii="Arial" w:hAnsi="Arial" w:cs="Arial"/>
        </w:rPr>
        <w:t>năm 20</w:t>
      </w:r>
      <w:r>
        <w:rPr>
          <w:rStyle w:val="Emphasis"/>
          <w:rFonts w:ascii="Arial" w:hAnsi="Arial" w:cs="Arial"/>
          <w:sz w:val="21"/>
          <w:szCs w:val="21"/>
        </w:rPr>
        <w:t>….</w:t>
      </w:r>
      <w:r>
        <w:rPr>
          <w:rStyle w:val="apple-converted-space"/>
          <w:rFonts w:ascii="Arial" w:hAnsi="Arial" w:cs="Arial"/>
        </w:rPr>
        <w:t> </w:t>
      </w:r>
      <w:r>
        <w:rPr>
          <w:rFonts w:ascii="Arial" w:hAnsi="Arial" w:cs="Arial"/>
        </w:rPr>
        <w:t>đến hết ngày</w:t>
      </w:r>
      <w:r>
        <w:rPr>
          <w:rStyle w:val="apple-converted-space"/>
          <w:rFonts w:ascii="Arial" w:hAnsi="Arial" w:cs="Arial"/>
        </w:rPr>
        <w:t> </w:t>
      </w:r>
      <w:r>
        <w:rPr>
          <w:rStyle w:val="Emphasis"/>
          <w:rFonts w:ascii="Arial" w:hAnsi="Arial" w:cs="Arial"/>
          <w:sz w:val="21"/>
          <w:szCs w:val="21"/>
        </w:rPr>
        <w:t>….</w:t>
      </w:r>
      <w:r>
        <w:rPr>
          <w:rStyle w:val="apple-converted-space"/>
          <w:rFonts w:ascii="Arial" w:hAnsi="Arial" w:cs="Arial"/>
        </w:rPr>
        <w:t> </w:t>
      </w:r>
      <w:r>
        <w:rPr>
          <w:rFonts w:ascii="Arial" w:hAnsi="Arial" w:cs="Arial"/>
        </w:rPr>
        <w:t>tháng</w:t>
      </w:r>
      <w:r>
        <w:rPr>
          <w:rStyle w:val="apple-converted-space"/>
          <w:rFonts w:ascii="Arial" w:hAnsi="Arial" w:cs="Arial"/>
        </w:rPr>
        <w:t> </w:t>
      </w:r>
      <w:r>
        <w:rPr>
          <w:rStyle w:val="Emphasis"/>
          <w:rFonts w:ascii="Arial" w:hAnsi="Arial" w:cs="Arial"/>
          <w:sz w:val="21"/>
          <w:szCs w:val="21"/>
        </w:rPr>
        <w:t>….</w:t>
      </w:r>
      <w:r>
        <w:rPr>
          <w:rStyle w:val="apple-converted-space"/>
          <w:rFonts w:ascii="Arial" w:hAnsi="Arial" w:cs="Arial"/>
        </w:rPr>
        <w:t> </w:t>
      </w:r>
      <w:r>
        <w:rPr>
          <w:rFonts w:ascii="Arial" w:hAnsi="Arial" w:cs="Arial"/>
        </w:rPr>
        <w:t>năm 20</w:t>
      </w:r>
      <w:r>
        <w:rPr>
          <w:rStyle w:val="Emphasis"/>
          <w:rFonts w:ascii="Arial" w:hAnsi="Arial" w:cs="Arial"/>
          <w:sz w:val="21"/>
          <w:szCs w:val="21"/>
        </w:rPr>
        <w:t>….</w:t>
      </w:r>
    </w:p>
    <w:p w14:paraId="3A10B5BB"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Hai bên sẽ họp và lập biên bản thanh lý hợp đồng vào ngày …. tháng …. năm 20…..</w:t>
      </w:r>
    </w:p>
    <w:p w14:paraId="2E188A99"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Không bên nào được tự ý sửa đổi các điều khoản nói trên. Trường hợp có sự thay đổi phải có sự đồng ý của hai bên và được xác nhận bằng văn bản.</w:t>
      </w:r>
    </w:p>
    <w:p w14:paraId="7E89DAE2" w14:textId="77777777" w:rsidR="00DB3114" w:rsidRDefault="00DB3114" w:rsidP="00DB3114">
      <w:pPr>
        <w:pStyle w:val="NormalWeb"/>
        <w:spacing w:after="90" w:afterAutospacing="0" w:line="345" w:lineRule="atLeast"/>
        <w:jc w:val="both"/>
        <w:rPr>
          <w:rFonts w:ascii="Arial" w:hAnsi="Arial" w:cs="Arial"/>
        </w:rPr>
      </w:pPr>
      <w:r>
        <w:rPr>
          <w:rFonts w:ascii="Arial" w:hAnsi="Arial" w:cs="Arial"/>
        </w:rPr>
        <w:t>Hợp đồng này được lập thành 04 bản bằng tiếng Việt (bản gốc, bản scan hoặc fax), mỗi bên giữ  hai (02) bản tiếng Việt có giá trị ngang nhau về mặt pháp lý.</w:t>
      </w:r>
    </w:p>
    <w:p w14:paraId="099EFF00" w14:textId="77777777" w:rsidR="00DB3114" w:rsidRDefault="00DB3114" w:rsidP="00DB3114">
      <w:pPr>
        <w:pStyle w:val="NormalWeb"/>
        <w:spacing w:after="90" w:afterAutospacing="0" w:line="345" w:lineRule="atLeast"/>
        <w:rPr>
          <w:rFonts w:ascii="Arial" w:hAnsi="Arial" w:cs="Arial"/>
        </w:rPr>
      </w:pPr>
      <w:r>
        <w:rPr>
          <w:rStyle w:val="Emphasis"/>
          <w:rFonts w:ascii="Arial" w:hAnsi="Arial" w:cs="Arial"/>
          <w:sz w:val="21"/>
          <w:szCs w:val="21"/>
        </w:rPr>
        <w:t>  Thành phố ...., ngày …. tháng …. năm 20…..</w:t>
      </w:r>
    </w:p>
    <w:tbl>
      <w:tblPr>
        <w:tblW w:w="8579"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290"/>
        <w:gridCol w:w="4289"/>
      </w:tblGrid>
      <w:tr w:rsidR="00DB3114" w14:paraId="4CE45086" w14:textId="77777777" w:rsidTr="00DB3114">
        <w:trPr>
          <w:tblCellSpacing w:w="0" w:type="dxa"/>
        </w:trPr>
        <w:tc>
          <w:tcPr>
            <w:tcW w:w="478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3A94FE2" w14:textId="77777777" w:rsidR="00DB3114" w:rsidRDefault="00DB3114">
            <w:pPr>
              <w:pStyle w:val="NormalWeb"/>
              <w:spacing w:after="90" w:afterAutospacing="0" w:line="345" w:lineRule="atLeast"/>
              <w:jc w:val="center"/>
              <w:rPr>
                <w:rFonts w:ascii="Arial" w:hAnsi="Arial" w:cs="Arial"/>
                <w:sz w:val="21"/>
                <w:szCs w:val="21"/>
              </w:rPr>
            </w:pPr>
            <w:r>
              <w:rPr>
                <w:rStyle w:val="Strong"/>
                <w:rFonts w:ascii="Arial" w:hAnsi="Arial" w:cs="Arial"/>
                <w:sz w:val="21"/>
                <w:szCs w:val="21"/>
              </w:rPr>
              <w:t>ĐẠI DIỆN BÊN A</w:t>
            </w:r>
          </w:p>
          <w:p w14:paraId="016A6361" w14:textId="77777777" w:rsidR="00DB3114" w:rsidRDefault="00DB3114">
            <w:pPr>
              <w:pStyle w:val="NormalWeb"/>
              <w:spacing w:after="90" w:afterAutospacing="0" w:line="345" w:lineRule="atLeast"/>
              <w:jc w:val="center"/>
              <w:rPr>
                <w:rFonts w:ascii="Arial" w:hAnsi="Arial" w:cs="Arial"/>
                <w:sz w:val="21"/>
                <w:szCs w:val="21"/>
              </w:rPr>
            </w:pPr>
            <w:r>
              <w:rPr>
                <w:rStyle w:val="Emphasis"/>
                <w:rFonts w:ascii="Arial" w:hAnsi="Arial" w:cs="Arial"/>
                <w:sz w:val="21"/>
                <w:szCs w:val="21"/>
              </w:rPr>
              <w:t>(Ký, đóng dấu và ghi rõ họ tên)</w:t>
            </w:r>
          </w:p>
          <w:p w14:paraId="69731E48" w14:textId="77777777" w:rsidR="00DB3114" w:rsidRDefault="00DB3114">
            <w:pPr>
              <w:pStyle w:val="NormalWeb"/>
              <w:spacing w:after="90" w:afterAutospacing="0" w:line="345" w:lineRule="atLeast"/>
              <w:jc w:val="center"/>
              <w:rPr>
                <w:rFonts w:ascii="Arial" w:hAnsi="Arial" w:cs="Arial"/>
                <w:sz w:val="21"/>
                <w:szCs w:val="21"/>
              </w:rPr>
            </w:pPr>
          </w:p>
          <w:p w14:paraId="005DAA25" w14:textId="77777777" w:rsidR="00DB3114" w:rsidRDefault="00DB3114">
            <w:pPr>
              <w:pStyle w:val="NormalWeb"/>
              <w:spacing w:after="90" w:afterAutospacing="0" w:line="345" w:lineRule="atLeast"/>
              <w:jc w:val="center"/>
              <w:rPr>
                <w:rFonts w:ascii="Arial" w:hAnsi="Arial" w:cs="Arial"/>
                <w:sz w:val="21"/>
                <w:szCs w:val="21"/>
              </w:rPr>
            </w:pPr>
          </w:p>
        </w:tc>
        <w:tc>
          <w:tcPr>
            <w:tcW w:w="478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455014B" w14:textId="77777777" w:rsidR="00DB3114" w:rsidRDefault="00DB3114">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ĐẠI DIỆN BÊN B</w:t>
            </w:r>
          </w:p>
          <w:p w14:paraId="6C1F6865" w14:textId="77777777" w:rsidR="00DB3114" w:rsidRDefault="00DB3114">
            <w:pPr>
              <w:pStyle w:val="NormalWeb"/>
              <w:spacing w:after="90" w:afterAutospacing="0" w:line="345" w:lineRule="atLeast"/>
              <w:jc w:val="center"/>
              <w:rPr>
                <w:rFonts w:ascii="Arial" w:hAnsi="Arial" w:cs="Arial"/>
                <w:color w:val="000000"/>
                <w:sz w:val="21"/>
                <w:szCs w:val="21"/>
              </w:rPr>
            </w:pPr>
            <w:r>
              <w:rPr>
                <w:rStyle w:val="Emphasis"/>
                <w:rFonts w:ascii="Arial" w:hAnsi="Arial" w:cs="Arial"/>
                <w:color w:val="000000"/>
                <w:sz w:val="21"/>
                <w:szCs w:val="21"/>
              </w:rPr>
              <w:t>(Ký, đóng dấu và ghi rõ họ tên)</w:t>
            </w:r>
          </w:p>
          <w:p w14:paraId="0BF4E43B" w14:textId="77777777" w:rsidR="00DB3114" w:rsidRDefault="00DB3114">
            <w:pPr>
              <w:spacing w:line="375" w:lineRule="atLeast"/>
              <w:rPr>
                <w:rFonts w:ascii="Arial" w:hAnsi="Arial" w:cs="Arial"/>
                <w:sz w:val="21"/>
                <w:szCs w:val="21"/>
              </w:rPr>
            </w:pPr>
          </w:p>
        </w:tc>
      </w:tr>
    </w:tbl>
    <w:p w14:paraId="7B6A208C" w14:textId="231058D2" w:rsidR="0011135F" w:rsidRPr="00DB3114" w:rsidRDefault="0011135F" w:rsidP="00DB3114"/>
    <w:sectPr w:rsidR="0011135F" w:rsidRPr="00DB3114" w:rsidSect="008744E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5DEE5" w14:textId="77777777" w:rsidR="006F584F" w:rsidRDefault="006F584F" w:rsidP="007446EA">
      <w:pPr>
        <w:spacing w:after="0" w:line="240" w:lineRule="auto"/>
      </w:pPr>
      <w:r>
        <w:separator/>
      </w:r>
    </w:p>
  </w:endnote>
  <w:endnote w:type="continuationSeparator" w:id="0">
    <w:p w14:paraId="51490F95" w14:textId="77777777" w:rsidR="006F584F" w:rsidRDefault="006F584F"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0CF79" w14:textId="77777777" w:rsidR="00266947" w:rsidRPr="00220027" w:rsidRDefault="00220027" w:rsidP="00220027">
    <w:pPr>
      <w:pStyle w:val="Footer"/>
      <w:rPr>
        <w:rFonts w:ascii="Times New Roman" w:hAnsi="Times New Roman"/>
        <w:b/>
        <w:color w:val="FF0000"/>
        <w:sz w:val="24"/>
      </w:rPr>
    </w:pPr>
    <w:r>
      <w:rPr>
        <w:rFonts w:ascii="Times New Roman" w:hAnsi="Times New Roman"/>
        <w:color w:val="FF9900"/>
        <w:sz w:val="24"/>
      </w:rPr>
      <w:t xml:space="preserve">LUẬT SƯ TƯ VẤN PHÁP LUẬT 24/7 GỌI  </w:t>
    </w:r>
    <w:r>
      <w:rPr>
        <w:rFonts w:ascii="Times New Roman" w:hAnsi="Times New Roman"/>
        <w:b/>
        <w:color w:val="FF0000"/>
        <w:sz w:val="24"/>
      </w:rPr>
      <w:t>1900 6162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A9D9F" w14:textId="77777777" w:rsidR="006F584F" w:rsidRDefault="006F584F" w:rsidP="007446EA">
      <w:pPr>
        <w:spacing w:after="0" w:line="240" w:lineRule="auto"/>
      </w:pPr>
      <w:r>
        <w:separator/>
      </w:r>
    </w:p>
  </w:footnote>
  <w:footnote w:type="continuationSeparator" w:id="0">
    <w:p w14:paraId="5E4CD3CC" w14:textId="77777777" w:rsidR="006F584F" w:rsidRDefault="006F584F" w:rsidP="00744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7DF98" w14:textId="77777777" w:rsidR="00266947" w:rsidRPr="00220027" w:rsidRDefault="00220027" w:rsidP="00220027">
    <w:pPr>
      <w:pStyle w:val="Header"/>
      <w:rPr>
        <w:rFonts w:ascii="Arial" w:hAnsi="Arial" w:cs="Arial"/>
        <w:color w:val="0000FF"/>
        <w:u w:val="single"/>
      </w:rPr>
    </w:pPr>
    <w:r>
      <w:rPr>
        <w:rFonts w:ascii="Arial" w:hAnsi="Arial" w:cs="Arial"/>
        <w:b/>
        <w:color w:val="993300"/>
      </w:rPr>
      <w:t xml:space="preserve">Công ty luật Minh Khuê </w:t>
    </w:r>
    <w:r>
      <w:rPr>
        <w:rFonts w:ascii="Arial" w:hAnsi="Arial" w:cs="Arial"/>
        <w:b/>
        <w:color w:val="993300"/>
      </w:rPr>
      <w:tab/>
    </w:r>
    <w:r>
      <w:rPr>
        <w:rFonts w:ascii="Arial" w:hAnsi="Arial" w:cs="Arial"/>
        <w:b/>
        <w:color w:val="993300"/>
      </w:rPr>
      <w:tab/>
    </w:r>
    <w:r>
      <w:rPr>
        <w:rFonts w:ascii="Arial" w:hAnsi="Arial" w:cs="Arial"/>
        <w:color w:val="0000FF"/>
        <w:u w:val="single"/>
      </w:rPr>
      <w:t>www.luatminhkhue.vn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E6FB3"/>
    <w:multiLevelType w:val="hybridMultilevel"/>
    <w:tmpl w:val="6890B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73644"/>
    <w:multiLevelType w:val="multilevel"/>
    <w:tmpl w:val="0090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8456F"/>
    <w:multiLevelType w:val="multilevel"/>
    <w:tmpl w:val="DC14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E42D9F"/>
    <w:multiLevelType w:val="multilevel"/>
    <w:tmpl w:val="B64E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60EC8"/>
    <w:multiLevelType w:val="multilevel"/>
    <w:tmpl w:val="9C12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38635D"/>
    <w:multiLevelType w:val="multilevel"/>
    <w:tmpl w:val="70C4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6EA"/>
    <w:rsid w:val="000170AA"/>
    <w:rsid w:val="000211AB"/>
    <w:rsid w:val="00043E54"/>
    <w:rsid w:val="00052736"/>
    <w:rsid w:val="00071E4B"/>
    <w:rsid w:val="000911E8"/>
    <w:rsid w:val="000A2456"/>
    <w:rsid w:val="000A2742"/>
    <w:rsid w:val="000A314D"/>
    <w:rsid w:val="000C3305"/>
    <w:rsid w:val="000D5BD9"/>
    <w:rsid w:val="000E46F5"/>
    <w:rsid w:val="000F265A"/>
    <w:rsid w:val="00110D8A"/>
    <w:rsid w:val="00110F53"/>
    <w:rsid w:val="0011135F"/>
    <w:rsid w:val="00114A09"/>
    <w:rsid w:val="00117BAA"/>
    <w:rsid w:val="00120666"/>
    <w:rsid w:val="00121A55"/>
    <w:rsid w:val="001227C6"/>
    <w:rsid w:val="001302EA"/>
    <w:rsid w:val="00152BAA"/>
    <w:rsid w:val="00153CE5"/>
    <w:rsid w:val="0015711E"/>
    <w:rsid w:val="001607CD"/>
    <w:rsid w:val="00167FE4"/>
    <w:rsid w:val="00181BCF"/>
    <w:rsid w:val="001924C4"/>
    <w:rsid w:val="001A2227"/>
    <w:rsid w:val="001B00A9"/>
    <w:rsid w:val="001C2A68"/>
    <w:rsid w:val="001C4B3C"/>
    <w:rsid w:val="001C5DCC"/>
    <w:rsid w:val="001D3C1B"/>
    <w:rsid w:val="001E21A3"/>
    <w:rsid w:val="001E5AEE"/>
    <w:rsid w:val="001F1952"/>
    <w:rsid w:val="001F7AC2"/>
    <w:rsid w:val="00220027"/>
    <w:rsid w:val="002300D7"/>
    <w:rsid w:val="002360DA"/>
    <w:rsid w:val="00237E18"/>
    <w:rsid w:val="00264687"/>
    <w:rsid w:val="00266947"/>
    <w:rsid w:val="002955CD"/>
    <w:rsid w:val="002975F1"/>
    <w:rsid w:val="002B3BA3"/>
    <w:rsid w:val="002C392D"/>
    <w:rsid w:val="002C51E4"/>
    <w:rsid w:val="002C6432"/>
    <w:rsid w:val="002E1BCF"/>
    <w:rsid w:val="002F3845"/>
    <w:rsid w:val="00301DD4"/>
    <w:rsid w:val="00306A2C"/>
    <w:rsid w:val="00313FBC"/>
    <w:rsid w:val="00314A58"/>
    <w:rsid w:val="003409D8"/>
    <w:rsid w:val="00350E5F"/>
    <w:rsid w:val="0038782D"/>
    <w:rsid w:val="003957F7"/>
    <w:rsid w:val="00395962"/>
    <w:rsid w:val="003967A3"/>
    <w:rsid w:val="003A24D9"/>
    <w:rsid w:val="003B6884"/>
    <w:rsid w:val="003C006E"/>
    <w:rsid w:val="003C01DF"/>
    <w:rsid w:val="003C0432"/>
    <w:rsid w:val="003D1C13"/>
    <w:rsid w:val="003D71C3"/>
    <w:rsid w:val="00400ED3"/>
    <w:rsid w:val="00405033"/>
    <w:rsid w:val="004219D3"/>
    <w:rsid w:val="00426814"/>
    <w:rsid w:val="00426938"/>
    <w:rsid w:val="0043128C"/>
    <w:rsid w:val="00446973"/>
    <w:rsid w:val="004607EA"/>
    <w:rsid w:val="004621C0"/>
    <w:rsid w:val="00470462"/>
    <w:rsid w:val="00473BAF"/>
    <w:rsid w:val="00480B4F"/>
    <w:rsid w:val="00491F7F"/>
    <w:rsid w:val="004931F0"/>
    <w:rsid w:val="004B50BA"/>
    <w:rsid w:val="004C3A1D"/>
    <w:rsid w:val="004C3BA2"/>
    <w:rsid w:val="004D3FBC"/>
    <w:rsid w:val="004E401D"/>
    <w:rsid w:val="00511B14"/>
    <w:rsid w:val="005442C2"/>
    <w:rsid w:val="00581D7E"/>
    <w:rsid w:val="00586943"/>
    <w:rsid w:val="00594BF3"/>
    <w:rsid w:val="00595C54"/>
    <w:rsid w:val="005A579D"/>
    <w:rsid w:val="005B056B"/>
    <w:rsid w:val="005C4910"/>
    <w:rsid w:val="005E47D8"/>
    <w:rsid w:val="005F788D"/>
    <w:rsid w:val="006009FD"/>
    <w:rsid w:val="00606E03"/>
    <w:rsid w:val="006262AB"/>
    <w:rsid w:val="0063308B"/>
    <w:rsid w:val="006336E2"/>
    <w:rsid w:val="00640271"/>
    <w:rsid w:val="006512FC"/>
    <w:rsid w:val="00660629"/>
    <w:rsid w:val="00663DC1"/>
    <w:rsid w:val="006767AF"/>
    <w:rsid w:val="00680C2F"/>
    <w:rsid w:val="006966E6"/>
    <w:rsid w:val="006A1806"/>
    <w:rsid w:val="006A24DE"/>
    <w:rsid w:val="006B4AB0"/>
    <w:rsid w:val="006D6DC4"/>
    <w:rsid w:val="006D718E"/>
    <w:rsid w:val="006F51A0"/>
    <w:rsid w:val="006F584F"/>
    <w:rsid w:val="00711051"/>
    <w:rsid w:val="007446EA"/>
    <w:rsid w:val="00744A9F"/>
    <w:rsid w:val="007477AD"/>
    <w:rsid w:val="0075376E"/>
    <w:rsid w:val="0076077B"/>
    <w:rsid w:val="00763611"/>
    <w:rsid w:val="00763D8A"/>
    <w:rsid w:val="00770BA3"/>
    <w:rsid w:val="00796C95"/>
    <w:rsid w:val="007B275F"/>
    <w:rsid w:val="007B71D5"/>
    <w:rsid w:val="007D2A4C"/>
    <w:rsid w:val="00805640"/>
    <w:rsid w:val="008063D5"/>
    <w:rsid w:val="008077C4"/>
    <w:rsid w:val="00841D72"/>
    <w:rsid w:val="00845100"/>
    <w:rsid w:val="00864983"/>
    <w:rsid w:val="008744ED"/>
    <w:rsid w:val="00876A34"/>
    <w:rsid w:val="0088517B"/>
    <w:rsid w:val="00885DDD"/>
    <w:rsid w:val="00892B8C"/>
    <w:rsid w:val="008D120F"/>
    <w:rsid w:val="008D17BD"/>
    <w:rsid w:val="008D6F0B"/>
    <w:rsid w:val="008D7C81"/>
    <w:rsid w:val="00903E1D"/>
    <w:rsid w:val="0092623B"/>
    <w:rsid w:val="00962E6C"/>
    <w:rsid w:val="00981F6F"/>
    <w:rsid w:val="00982BD3"/>
    <w:rsid w:val="0098635E"/>
    <w:rsid w:val="009863DC"/>
    <w:rsid w:val="009874E5"/>
    <w:rsid w:val="00997249"/>
    <w:rsid w:val="009B540C"/>
    <w:rsid w:val="009D643B"/>
    <w:rsid w:val="00A07F73"/>
    <w:rsid w:val="00A1414E"/>
    <w:rsid w:val="00A3397E"/>
    <w:rsid w:val="00A5026E"/>
    <w:rsid w:val="00A531DC"/>
    <w:rsid w:val="00A55569"/>
    <w:rsid w:val="00A82281"/>
    <w:rsid w:val="00A96EB2"/>
    <w:rsid w:val="00AA1617"/>
    <w:rsid w:val="00AA4AED"/>
    <w:rsid w:val="00AC07C4"/>
    <w:rsid w:val="00AC69F4"/>
    <w:rsid w:val="00AF6CFF"/>
    <w:rsid w:val="00B833BF"/>
    <w:rsid w:val="00BA2AF9"/>
    <w:rsid w:val="00BC7A0F"/>
    <w:rsid w:val="00BE24AB"/>
    <w:rsid w:val="00BE4DB0"/>
    <w:rsid w:val="00BF7D22"/>
    <w:rsid w:val="00C22EF8"/>
    <w:rsid w:val="00C57A02"/>
    <w:rsid w:val="00C65465"/>
    <w:rsid w:val="00C660BF"/>
    <w:rsid w:val="00C948F8"/>
    <w:rsid w:val="00CC4391"/>
    <w:rsid w:val="00CE192F"/>
    <w:rsid w:val="00CE6F54"/>
    <w:rsid w:val="00D3209D"/>
    <w:rsid w:val="00D50CE1"/>
    <w:rsid w:val="00DB3114"/>
    <w:rsid w:val="00DE7845"/>
    <w:rsid w:val="00E01E68"/>
    <w:rsid w:val="00E17B86"/>
    <w:rsid w:val="00E231FA"/>
    <w:rsid w:val="00E44F30"/>
    <w:rsid w:val="00E55399"/>
    <w:rsid w:val="00E621F8"/>
    <w:rsid w:val="00E91008"/>
    <w:rsid w:val="00E969ED"/>
    <w:rsid w:val="00EB0684"/>
    <w:rsid w:val="00EB7046"/>
    <w:rsid w:val="00EC2D51"/>
    <w:rsid w:val="00EC76B9"/>
    <w:rsid w:val="00EF00EF"/>
    <w:rsid w:val="00EF285F"/>
    <w:rsid w:val="00F04F09"/>
    <w:rsid w:val="00F21C77"/>
    <w:rsid w:val="00F304EF"/>
    <w:rsid w:val="00F7389C"/>
    <w:rsid w:val="00F91B2A"/>
    <w:rsid w:val="00F9596F"/>
    <w:rsid w:val="00FA4EF4"/>
    <w:rsid w:val="00FB617C"/>
    <w:rsid w:val="00FC1F54"/>
    <w:rsid w:val="00FD2DBC"/>
    <w:rsid w:val="00FD51F3"/>
    <w:rsid w:val="00FE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8E0D0C"/>
  <w15:docId w15:val="{3A237CFC-71E2-DE4F-A6A6-B4CD79B5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E91008"/>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iPriority w:val="9"/>
    <w:unhideWhenUsed/>
    <w:qFormat/>
    <w:locked/>
    <w:rsid w:val="009D64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1008"/>
    <w:rPr>
      <w:rFonts w:ascii="Times New Roman" w:hAnsi="Times New Roman"/>
      <w:b/>
      <w:bCs/>
      <w:sz w:val="36"/>
      <w:szCs w:val="36"/>
    </w:rPr>
  </w:style>
  <w:style w:type="character" w:styleId="FollowedHyperlink">
    <w:name w:val="FollowedHyperlink"/>
    <w:basedOn w:val="DefaultParagraphFont"/>
    <w:uiPriority w:val="99"/>
    <w:semiHidden/>
    <w:unhideWhenUsed/>
    <w:rsid w:val="00F304EF"/>
    <w:rPr>
      <w:color w:val="800080" w:themeColor="followedHyperlink"/>
      <w:u w:val="single"/>
    </w:rPr>
  </w:style>
  <w:style w:type="character" w:customStyle="1" w:styleId="Heading3Char">
    <w:name w:val="Heading 3 Char"/>
    <w:basedOn w:val="DefaultParagraphFont"/>
    <w:link w:val="Heading3"/>
    <w:uiPriority w:val="9"/>
    <w:rsid w:val="009D643B"/>
    <w:rPr>
      <w:rFonts w:asciiTheme="majorHAnsi" w:eastAsiaTheme="majorEastAsia" w:hAnsiTheme="majorHAnsi" w:cstheme="majorBidi"/>
      <w:color w:val="243F60" w:themeColor="accent1" w:themeShade="7F"/>
      <w:sz w:val="24"/>
      <w:szCs w:val="24"/>
    </w:rPr>
  </w:style>
  <w:style w:type="paragraph" w:customStyle="1" w:styleId="msonormal0">
    <w:name w:val="msonormal"/>
    <w:basedOn w:val="Normal"/>
    <w:rsid w:val="009D643B"/>
    <w:pPr>
      <w:spacing w:before="100" w:beforeAutospacing="1" w:after="100" w:afterAutospacing="1" w:line="240" w:lineRule="auto"/>
    </w:pPr>
    <w:rPr>
      <w:rFonts w:ascii="Times New Roman" w:eastAsia="Times New Roman" w:hAnsi="Times New Roman"/>
      <w:sz w:val="24"/>
      <w:szCs w:val="24"/>
      <w:lang w:val="vi-VN"/>
    </w:rPr>
  </w:style>
  <w:style w:type="character" w:styleId="Emphasis">
    <w:name w:val="Emphasis"/>
    <w:basedOn w:val="DefaultParagraphFont"/>
    <w:uiPriority w:val="20"/>
    <w:qFormat/>
    <w:locked/>
    <w:rsid w:val="009D643B"/>
    <w:rPr>
      <w:i/>
      <w:iCs/>
    </w:rPr>
  </w:style>
  <w:style w:type="paragraph" w:styleId="ListParagraph">
    <w:name w:val="List Paragraph"/>
    <w:basedOn w:val="Normal"/>
    <w:uiPriority w:val="34"/>
    <w:qFormat/>
    <w:rsid w:val="0011135F"/>
    <w:pPr>
      <w:ind w:left="720"/>
      <w:contextualSpacing/>
    </w:pPr>
  </w:style>
  <w:style w:type="character" w:customStyle="1" w:styleId="apple-converted-space">
    <w:name w:val="apple-converted-space"/>
    <w:basedOn w:val="DefaultParagraphFont"/>
    <w:rsid w:val="00F95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9296">
      <w:bodyDiv w:val="1"/>
      <w:marLeft w:val="0"/>
      <w:marRight w:val="0"/>
      <w:marTop w:val="0"/>
      <w:marBottom w:val="0"/>
      <w:divBdr>
        <w:top w:val="none" w:sz="0" w:space="0" w:color="auto"/>
        <w:left w:val="none" w:sz="0" w:space="0" w:color="auto"/>
        <w:bottom w:val="none" w:sz="0" w:space="0" w:color="auto"/>
        <w:right w:val="none" w:sz="0" w:space="0" w:color="auto"/>
      </w:divBdr>
    </w:div>
    <w:div w:id="40906190">
      <w:bodyDiv w:val="1"/>
      <w:marLeft w:val="0"/>
      <w:marRight w:val="0"/>
      <w:marTop w:val="0"/>
      <w:marBottom w:val="0"/>
      <w:divBdr>
        <w:top w:val="none" w:sz="0" w:space="0" w:color="auto"/>
        <w:left w:val="none" w:sz="0" w:space="0" w:color="auto"/>
        <w:bottom w:val="none" w:sz="0" w:space="0" w:color="auto"/>
        <w:right w:val="none" w:sz="0" w:space="0" w:color="auto"/>
      </w:divBdr>
    </w:div>
    <w:div w:id="41251367">
      <w:bodyDiv w:val="1"/>
      <w:marLeft w:val="0"/>
      <w:marRight w:val="0"/>
      <w:marTop w:val="0"/>
      <w:marBottom w:val="0"/>
      <w:divBdr>
        <w:top w:val="none" w:sz="0" w:space="0" w:color="auto"/>
        <w:left w:val="none" w:sz="0" w:space="0" w:color="auto"/>
        <w:bottom w:val="none" w:sz="0" w:space="0" w:color="auto"/>
        <w:right w:val="none" w:sz="0" w:space="0" w:color="auto"/>
      </w:divBdr>
    </w:div>
    <w:div w:id="63378230">
      <w:bodyDiv w:val="1"/>
      <w:marLeft w:val="0"/>
      <w:marRight w:val="0"/>
      <w:marTop w:val="0"/>
      <w:marBottom w:val="0"/>
      <w:divBdr>
        <w:top w:val="none" w:sz="0" w:space="0" w:color="auto"/>
        <w:left w:val="none" w:sz="0" w:space="0" w:color="auto"/>
        <w:bottom w:val="none" w:sz="0" w:space="0" w:color="auto"/>
        <w:right w:val="none" w:sz="0" w:space="0" w:color="auto"/>
      </w:divBdr>
    </w:div>
    <w:div w:id="90274528">
      <w:bodyDiv w:val="1"/>
      <w:marLeft w:val="0"/>
      <w:marRight w:val="0"/>
      <w:marTop w:val="0"/>
      <w:marBottom w:val="0"/>
      <w:divBdr>
        <w:top w:val="none" w:sz="0" w:space="0" w:color="auto"/>
        <w:left w:val="none" w:sz="0" w:space="0" w:color="auto"/>
        <w:bottom w:val="none" w:sz="0" w:space="0" w:color="auto"/>
        <w:right w:val="none" w:sz="0" w:space="0" w:color="auto"/>
      </w:divBdr>
    </w:div>
    <w:div w:id="104545990">
      <w:bodyDiv w:val="1"/>
      <w:marLeft w:val="0"/>
      <w:marRight w:val="0"/>
      <w:marTop w:val="0"/>
      <w:marBottom w:val="0"/>
      <w:divBdr>
        <w:top w:val="none" w:sz="0" w:space="0" w:color="auto"/>
        <w:left w:val="none" w:sz="0" w:space="0" w:color="auto"/>
        <w:bottom w:val="none" w:sz="0" w:space="0" w:color="auto"/>
        <w:right w:val="none" w:sz="0" w:space="0" w:color="auto"/>
      </w:divBdr>
    </w:div>
    <w:div w:id="106588817">
      <w:bodyDiv w:val="1"/>
      <w:marLeft w:val="0"/>
      <w:marRight w:val="0"/>
      <w:marTop w:val="0"/>
      <w:marBottom w:val="0"/>
      <w:divBdr>
        <w:top w:val="none" w:sz="0" w:space="0" w:color="auto"/>
        <w:left w:val="none" w:sz="0" w:space="0" w:color="auto"/>
        <w:bottom w:val="none" w:sz="0" w:space="0" w:color="auto"/>
        <w:right w:val="none" w:sz="0" w:space="0" w:color="auto"/>
      </w:divBdr>
    </w:div>
    <w:div w:id="113447062">
      <w:bodyDiv w:val="1"/>
      <w:marLeft w:val="0"/>
      <w:marRight w:val="0"/>
      <w:marTop w:val="0"/>
      <w:marBottom w:val="0"/>
      <w:divBdr>
        <w:top w:val="none" w:sz="0" w:space="0" w:color="auto"/>
        <w:left w:val="none" w:sz="0" w:space="0" w:color="auto"/>
        <w:bottom w:val="none" w:sz="0" w:space="0" w:color="auto"/>
        <w:right w:val="none" w:sz="0" w:space="0" w:color="auto"/>
      </w:divBdr>
    </w:div>
    <w:div w:id="143013219">
      <w:bodyDiv w:val="1"/>
      <w:marLeft w:val="0"/>
      <w:marRight w:val="0"/>
      <w:marTop w:val="0"/>
      <w:marBottom w:val="0"/>
      <w:divBdr>
        <w:top w:val="none" w:sz="0" w:space="0" w:color="auto"/>
        <w:left w:val="none" w:sz="0" w:space="0" w:color="auto"/>
        <w:bottom w:val="none" w:sz="0" w:space="0" w:color="auto"/>
        <w:right w:val="none" w:sz="0" w:space="0" w:color="auto"/>
      </w:divBdr>
    </w:div>
    <w:div w:id="150099446">
      <w:bodyDiv w:val="1"/>
      <w:marLeft w:val="0"/>
      <w:marRight w:val="0"/>
      <w:marTop w:val="0"/>
      <w:marBottom w:val="0"/>
      <w:divBdr>
        <w:top w:val="none" w:sz="0" w:space="0" w:color="auto"/>
        <w:left w:val="none" w:sz="0" w:space="0" w:color="auto"/>
        <w:bottom w:val="none" w:sz="0" w:space="0" w:color="auto"/>
        <w:right w:val="none" w:sz="0" w:space="0" w:color="auto"/>
      </w:divBdr>
    </w:div>
    <w:div w:id="151020473">
      <w:bodyDiv w:val="1"/>
      <w:marLeft w:val="0"/>
      <w:marRight w:val="0"/>
      <w:marTop w:val="0"/>
      <w:marBottom w:val="0"/>
      <w:divBdr>
        <w:top w:val="none" w:sz="0" w:space="0" w:color="auto"/>
        <w:left w:val="none" w:sz="0" w:space="0" w:color="auto"/>
        <w:bottom w:val="none" w:sz="0" w:space="0" w:color="auto"/>
        <w:right w:val="none" w:sz="0" w:space="0" w:color="auto"/>
      </w:divBdr>
    </w:div>
    <w:div w:id="162745515">
      <w:bodyDiv w:val="1"/>
      <w:marLeft w:val="0"/>
      <w:marRight w:val="0"/>
      <w:marTop w:val="0"/>
      <w:marBottom w:val="0"/>
      <w:divBdr>
        <w:top w:val="none" w:sz="0" w:space="0" w:color="auto"/>
        <w:left w:val="none" w:sz="0" w:space="0" w:color="auto"/>
        <w:bottom w:val="none" w:sz="0" w:space="0" w:color="auto"/>
        <w:right w:val="none" w:sz="0" w:space="0" w:color="auto"/>
      </w:divBdr>
    </w:div>
    <w:div w:id="181285726">
      <w:bodyDiv w:val="1"/>
      <w:marLeft w:val="0"/>
      <w:marRight w:val="0"/>
      <w:marTop w:val="0"/>
      <w:marBottom w:val="0"/>
      <w:divBdr>
        <w:top w:val="none" w:sz="0" w:space="0" w:color="auto"/>
        <w:left w:val="none" w:sz="0" w:space="0" w:color="auto"/>
        <w:bottom w:val="none" w:sz="0" w:space="0" w:color="auto"/>
        <w:right w:val="none" w:sz="0" w:space="0" w:color="auto"/>
      </w:divBdr>
    </w:div>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203831484">
      <w:bodyDiv w:val="1"/>
      <w:marLeft w:val="0"/>
      <w:marRight w:val="0"/>
      <w:marTop w:val="0"/>
      <w:marBottom w:val="0"/>
      <w:divBdr>
        <w:top w:val="none" w:sz="0" w:space="0" w:color="auto"/>
        <w:left w:val="none" w:sz="0" w:space="0" w:color="auto"/>
        <w:bottom w:val="none" w:sz="0" w:space="0" w:color="auto"/>
        <w:right w:val="none" w:sz="0" w:space="0" w:color="auto"/>
      </w:divBdr>
    </w:div>
    <w:div w:id="243153002">
      <w:bodyDiv w:val="1"/>
      <w:marLeft w:val="0"/>
      <w:marRight w:val="0"/>
      <w:marTop w:val="0"/>
      <w:marBottom w:val="0"/>
      <w:divBdr>
        <w:top w:val="none" w:sz="0" w:space="0" w:color="auto"/>
        <w:left w:val="none" w:sz="0" w:space="0" w:color="auto"/>
        <w:bottom w:val="none" w:sz="0" w:space="0" w:color="auto"/>
        <w:right w:val="none" w:sz="0" w:space="0" w:color="auto"/>
      </w:divBdr>
    </w:div>
    <w:div w:id="243540474">
      <w:bodyDiv w:val="1"/>
      <w:marLeft w:val="0"/>
      <w:marRight w:val="0"/>
      <w:marTop w:val="0"/>
      <w:marBottom w:val="0"/>
      <w:divBdr>
        <w:top w:val="none" w:sz="0" w:space="0" w:color="auto"/>
        <w:left w:val="none" w:sz="0" w:space="0" w:color="auto"/>
        <w:bottom w:val="none" w:sz="0" w:space="0" w:color="auto"/>
        <w:right w:val="none" w:sz="0" w:space="0" w:color="auto"/>
      </w:divBdr>
    </w:div>
    <w:div w:id="290094170">
      <w:bodyDiv w:val="1"/>
      <w:marLeft w:val="0"/>
      <w:marRight w:val="0"/>
      <w:marTop w:val="0"/>
      <w:marBottom w:val="0"/>
      <w:divBdr>
        <w:top w:val="none" w:sz="0" w:space="0" w:color="auto"/>
        <w:left w:val="none" w:sz="0" w:space="0" w:color="auto"/>
        <w:bottom w:val="none" w:sz="0" w:space="0" w:color="auto"/>
        <w:right w:val="none" w:sz="0" w:space="0" w:color="auto"/>
      </w:divBdr>
    </w:div>
    <w:div w:id="301931870">
      <w:bodyDiv w:val="1"/>
      <w:marLeft w:val="0"/>
      <w:marRight w:val="0"/>
      <w:marTop w:val="0"/>
      <w:marBottom w:val="0"/>
      <w:divBdr>
        <w:top w:val="none" w:sz="0" w:space="0" w:color="auto"/>
        <w:left w:val="none" w:sz="0" w:space="0" w:color="auto"/>
        <w:bottom w:val="none" w:sz="0" w:space="0" w:color="auto"/>
        <w:right w:val="none" w:sz="0" w:space="0" w:color="auto"/>
      </w:divBdr>
    </w:div>
    <w:div w:id="304163816">
      <w:bodyDiv w:val="1"/>
      <w:marLeft w:val="0"/>
      <w:marRight w:val="0"/>
      <w:marTop w:val="0"/>
      <w:marBottom w:val="0"/>
      <w:divBdr>
        <w:top w:val="none" w:sz="0" w:space="0" w:color="auto"/>
        <w:left w:val="none" w:sz="0" w:space="0" w:color="auto"/>
        <w:bottom w:val="none" w:sz="0" w:space="0" w:color="auto"/>
        <w:right w:val="none" w:sz="0" w:space="0" w:color="auto"/>
      </w:divBdr>
    </w:div>
    <w:div w:id="316037332">
      <w:bodyDiv w:val="1"/>
      <w:marLeft w:val="0"/>
      <w:marRight w:val="0"/>
      <w:marTop w:val="0"/>
      <w:marBottom w:val="0"/>
      <w:divBdr>
        <w:top w:val="none" w:sz="0" w:space="0" w:color="auto"/>
        <w:left w:val="none" w:sz="0" w:space="0" w:color="auto"/>
        <w:bottom w:val="none" w:sz="0" w:space="0" w:color="auto"/>
        <w:right w:val="none" w:sz="0" w:space="0" w:color="auto"/>
      </w:divBdr>
    </w:div>
    <w:div w:id="338434193">
      <w:bodyDiv w:val="1"/>
      <w:marLeft w:val="0"/>
      <w:marRight w:val="0"/>
      <w:marTop w:val="0"/>
      <w:marBottom w:val="0"/>
      <w:divBdr>
        <w:top w:val="none" w:sz="0" w:space="0" w:color="auto"/>
        <w:left w:val="none" w:sz="0" w:space="0" w:color="auto"/>
        <w:bottom w:val="none" w:sz="0" w:space="0" w:color="auto"/>
        <w:right w:val="none" w:sz="0" w:space="0" w:color="auto"/>
      </w:divBdr>
    </w:div>
    <w:div w:id="394596348">
      <w:bodyDiv w:val="1"/>
      <w:marLeft w:val="0"/>
      <w:marRight w:val="0"/>
      <w:marTop w:val="0"/>
      <w:marBottom w:val="0"/>
      <w:divBdr>
        <w:top w:val="none" w:sz="0" w:space="0" w:color="auto"/>
        <w:left w:val="none" w:sz="0" w:space="0" w:color="auto"/>
        <w:bottom w:val="none" w:sz="0" w:space="0" w:color="auto"/>
        <w:right w:val="none" w:sz="0" w:space="0" w:color="auto"/>
      </w:divBdr>
    </w:div>
    <w:div w:id="401409714">
      <w:bodyDiv w:val="1"/>
      <w:marLeft w:val="0"/>
      <w:marRight w:val="0"/>
      <w:marTop w:val="0"/>
      <w:marBottom w:val="0"/>
      <w:divBdr>
        <w:top w:val="none" w:sz="0" w:space="0" w:color="auto"/>
        <w:left w:val="none" w:sz="0" w:space="0" w:color="auto"/>
        <w:bottom w:val="none" w:sz="0" w:space="0" w:color="auto"/>
        <w:right w:val="none" w:sz="0" w:space="0" w:color="auto"/>
      </w:divBdr>
    </w:div>
    <w:div w:id="408773217">
      <w:bodyDiv w:val="1"/>
      <w:marLeft w:val="0"/>
      <w:marRight w:val="0"/>
      <w:marTop w:val="0"/>
      <w:marBottom w:val="0"/>
      <w:divBdr>
        <w:top w:val="none" w:sz="0" w:space="0" w:color="auto"/>
        <w:left w:val="none" w:sz="0" w:space="0" w:color="auto"/>
        <w:bottom w:val="none" w:sz="0" w:space="0" w:color="auto"/>
        <w:right w:val="none" w:sz="0" w:space="0" w:color="auto"/>
      </w:divBdr>
    </w:div>
    <w:div w:id="420295643">
      <w:bodyDiv w:val="1"/>
      <w:marLeft w:val="0"/>
      <w:marRight w:val="0"/>
      <w:marTop w:val="0"/>
      <w:marBottom w:val="0"/>
      <w:divBdr>
        <w:top w:val="none" w:sz="0" w:space="0" w:color="auto"/>
        <w:left w:val="none" w:sz="0" w:space="0" w:color="auto"/>
        <w:bottom w:val="none" w:sz="0" w:space="0" w:color="auto"/>
        <w:right w:val="none" w:sz="0" w:space="0" w:color="auto"/>
      </w:divBdr>
    </w:div>
    <w:div w:id="446122573">
      <w:bodyDiv w:val="1"/>
      <w:marLeft w:val="0"/>
      <w:marRight w:val="0"/>
      <w:marTop w:val="0"/>
      <w:marBottom w:val="0"/>
      <w:divBdr>
        <w:top w:val="none" w:sz="0" w:space="0" w:color="auto"/>
        <w:left w:val="none" w:sz="0" w:space="0" w:color="auto"/>
        <w:bottom w:val="none" w:sz="0" w:space="0" w:color="auto"/>
        <w:right w:val="none" w:sz="0" w:space="0" w:color="auto"/>
      </w:divBdr>
    </w:div>
    <w:div w:id="481971816">
      <w:bodyDiv w:val="1"/>
      <w:marLeft w:val="0"/>
      <w:marRight w:val="0"/>
      <w:marTop w:val="0"/>
      <w:marBottom w:val="0"/>
      <w:divBdr>
        <w:top w:val="none" w:sz="0" w:space="0" w:color="auto"/>
        <w:left w:val="none" w:sz="0" w:space="0" w:color="auto"/>
        <w:bottom w:val="none" w:sz="0" w:space="0" w:color="auto"/>
        <w:right w:val="none" w:sz="0" w:space="0" w:color="auto"/>
      </w:divBdr>
    </w:div>
    <w:div w:id="497498024">
      <w:bodyDiv w:val="1"/>
      <w:marLeft w:val="0"/>
      <w:marRight w:val="0"/>
      <w:marTop w:val="0"/>
      <w:marBottom w:val="0"/>
      <w:divBdr>
        <w:top w:val="none" w:sz="0" w:space="0" w:color="auto"/>
        <w:left w:val="none" w:sz="0" w:space="0" w:color="auto"/>
        <w:bottom w:val="none" w:sz="0" w:space="0" w:color="auto"/>
        <w:right w:val="none" w:sz="0" w:space="0" w:color="auto"/>
      </w:divBdr>
    </w:div>
    <w:div w:id="543715266">
      <w:bodyDiv w:val="1"/>
      <w:marLeft w:val="0"/>
      <w:marRight w:val="0"/>
      <w:marTop w:val="0"/>
      <w:marBottom w:val="0"/>
      <w:divBdr>
        <w:top w:val="none" w:sz="0" w:space="0" w:color="auto"/>
        <w:left w:val="none" w:sz="0" w:space="0" w:color="auto"/>
        <w:bottom w:val="none" w:sz="0" w:space="0" w:color="auto"/>
        <w:right w:val="none" w:sz="0" w:space="0" w:color="auto"/>
      </w:divBdr>
    </w:div>
    <w:div w:id="554704053">
      <w:bodyDiv w:val="1"/>
      <w:marLeft w:val="0"/>
      <w:marRight w:val="0"/>
      <w:marTop w:val="0"/>
      <w:marBottom w:val="0"/>
      <w:divBdr>
        <w:top w:val="none" w:sz="0" w:space="0" w:color="auto"/>
        <w:left w:val="none" w:sz="0" w:space="0" w:color="auto"/>
        <w:bottom w:val="none" w:sz="0" w:space="0" w:color="auto"/>
        <w:right w:val="none" w:sz="0" w:space="0" w:color="auto"/>
      </w:divBdr>
      <w:divsChild>
        <w:div w:id="1907761321">
          <w:marLeft w:val="0"/>
          <w:marRight w:val="0"/>
          <w:marTop w:val="0"/>
          <w:marBottom w:val="285"/>
          <w:divBdr>
            <w:top w:val="none" w:sz="0" w:space="0" w:color="auto"/>
            <w:left w:val="none" w:sz="0" w:space="0" w:color="auto"/>
            <w:bottom w:val="none" w:sz="0" w:space="0" w:color="auto"/>
            <w:right w:val="none" w:sz="0" w:space="0" w:color="auto"/>
          </w:divBdr>
          <w:divsChild>
            <w:div w:id="202328363">
              <w:marLeft w:val="0"/>
              <w:marRight w:val="0"/>
              <w:marTop w:val="360"/>
              <w:marBottom w:val="360"/>
              <w:divBdr>
                <w:top w:val="none" w:sz="0" w:space="0" w:color="auto"/>
                <w:left w:val="single" w:sz="18" w:space="8" w:color="CAC5C5"/>
                <w:bottom w:val="none" w:sz="0" w:space="0" w:color="auto"/>
                <w:right w:val="none" w:sz="0" w:space="0" w:color="auto"/>
              </w:divBdr>
            </w:div>
          </w:divsChild>
        </w:div>
        <w:div w:id="1516725467">
          <w:marLeft w:val="0"/>
          <w:marRight w:val="0"/>
          <w:marTop w:val="0"/>
          <w:marBottom w:val="285"/>
          <w:divBdr>
            <w:top w:val="none" w:sz="0" w:space="0" w:color="auto"/>
            <w:left w:val="none" w:sz="0" w:space="0" w:color="auto"/>
            <w:bottom w:val="none" w:sz="0" w:space="0" w:color="auto"/>
            <w:right w:val="none" w:sz="0" w:space="0" w:color="auto"/>
          </w:divBdr>
          <w:divsChild>
            <w:div w:id="46340435">
              <w:marLeft w:val="0"/>
              <w:marRight w:val="0"/>
              <w:marTop w:val="360"/>
              <w:marBottom w:val="360"/>
              <w:divBdr>
                <w:top w:val="none" w:sz="0" w:space="0" w:color="auto"/>
                <w:left w:val="single" w:sz="18" w:space="8" w:color="CAC5C5"/>
                <w:bottom w:val="none" w:sz="0" w:space="0" w:color="auto"/>
                <w:right w:val="none" w:sz="0" w:space="0" w:color="auto"/>
              </w:divBdr>
            </w:div>
          </w:divsChild>
        </w:div>
        <w:div w:id="1545941145">
          <w:marLeft w:val="0"/>
          <w:marRight w:val="0"/>
          <w:marTop w:val="0"/>
          <w:marBottom w:val="285"/>
          <w:divBdr>
            <w:top w:val="none" w:sz="0" w:space="0" w:color="auto"/>
            <w:left w:val="none" w:sz="0" w:space="0" w:color="auto"/>
            <w:bottom w:val="none" w:sz="0" w:space="0" w:color="auto"/>
            <w:right w:val="none" w:sz="0" w:space="0" w:color="auto"/>
          </w:divBdr>
          <w:divsChild>
            <w:div w:id="1374184714">
              <w:marLeft w:val="0"/>
              <w:marRight w:val="0"/>
              <w:marTop w:val="360"/>
              <w:marBottom w:val="360"/>
              <w:divBdr>
                <w:top w:val="none" w:sz="0" w:space="0" w:color="auto"/>
                <w:left w:val="single" w:sz="18" w:space="8" w:color="CAC5C5"/>
                <w:bottom w:val="none" w:sz="0" w:space="0" w:color="auto"/>
                <w:right w:val="none" w:sz="0" w:space="0" w:color="auto"/>
              </w:divBdr>
            </w:div>
          </w:divsChild>
        </w:div>
        <w:div w:id="250241270">
          <w:marLeft w:val="0"/>
          <w:marRight w:val="0"/>
          <w:marTop w:val="0"/>
          <w:marBottom w:val="285"/>
          <w:divBdr>
            <w:top w:val="none" w:sz="0" w:space="0" w:color="auto"/>
            <w:left w:val="none" w:sz="0" w:space="0" w:color="auto"/>
            <w:bottom w:val="none" w:sz="0" w:space="0" w:color="auto"/>
            <w:right w:val="none" w:sz="0" w:space="0" w:color="auto"/>
          </w:divBdr>
          <w:divsChild>
            <w:div w:id="1703899797">
              <w:marLeft w:val="0"/>
              <w:marRight w:val="0"/>
              <w:marTop w:val="360"/>
              <w:marBottom w:val="360"/>
              <w:divBdr>
                <w:top w:val="none" w:sz="0" w:space="0" w:color="auto"/>
                <w:left w:val="single" w:sz="18" w:space="8" w:color="CAC5C5"/>
                <w:bottom w:val="none" w:sz="0" w:space="0" w:color="auto"/>
                <w:right w:val="none" w:sz="0" w:space="0" w:color="auto"/>
              </w:divBdr>
            </w:div>
          </w:divsChild>
        </w:div>
        <w:div w:id="1448042636">
          <w:marLeft w:val="0"/>
          <w:marRight w:val="0"/>
          <w:marTop w:val="0"/>
          <w:marBottom w:val="285"/>
          <w:divBdr>
            <w:top w:val="none" w:sz="0" w:space="0" w:color="auto"/>
            <w:left w:val="none" w:sz="0" w:space="0" w:color="auto"/>
            <w:bottom w:val="none" w:sz="0" w:space="0" w:color="auto"/>
            <w:right w:val="none" w:sz="0" w:space="0" w:color="auto"/>
          </w:divBdr>
          <w:divsChild>
            <w:div w:id="1451632812">
              <w:marLeft w:val="0"/>
              <w:marRight w:val="0"/>
              <w:marTop w:val="360"/>
              <w:marBottom w:val="360"/>
              <w:divBdr>
                <w:top w:val="none" w:sz="0" w:space="0" w:color="auto"/>
                <w:left w:val="single" w:sz="18" w:space="8" w:color="CAC5C5"/>
                <w:bottom w:val="none" w:sz="0" w:space="0" w:color="auto"/>
                <w:right w:val="none" w:sz="0" w:space="0" w:color="auto"/>
              </w:divBdr>
            </w:div>
          </w:divsChild>
        </w:div>
        <w:div w:id="157186647">
          <w:marLeft w:val="0"/>
          <w:marRight w:val="0"/>
          <w:marTop w:val="0"/>
          <w:marBottom w:val="285"/>
          <w:divBdr>
            <w:top w:val="none" w:sz="0" w:space="0" w:color="auto"/>
            <w:left w:val="none" w:sz="0" w:space="0" w:color="auto"/>
            <w:bottom w:val="none" w:sz="0" w:space="0" w:color="auto"/>
            <w:right w:val="none" w:sz="0" w:space="0" w:color="auto"/>
          </w:divBdr>
          <w:divsChild>
            <w:div w:id="86927964">
              <w:marLeft w:val="0"/>
              <w:marRight w:val="0"/>
              <w:marTop w:val="360"/>
              <w:marBottom w:val="360"/>
              <w:divBdr>
                <w:top w:val="none" w:sz="0" w:space="0" w:color="auto"/>
                <w:left w:val="single" w:sz="18" w:space="8" w:color="CAC5C5"/>
                <w:bottom w:val="none" w:sz="0" w:space="0" w:color="auto"/>
                <w:right w:val="none" w:sz="0" w:space="0" w:color="auto"/>
              </w:divBdr>
            </w:div>
          </w:divsChild>
        </w:div>
        <w:div w:id="832994377">
          <w:marLeft w:val="0"/>
          <w:marRight w:val="0"/>
          <w:marTop w:val="0"/>
          <w:marBottom w:val="285"/>
          <w:divBdr>
            <w:top w:val="none" w:sz="0" w:space="0" w:color="auto"/>
            <w:left w:val="none" w:sz="0" w:space="0" w:color="auto"/>
            <w:bottom w:val="none" w:sz="0" w:space="0" w:color="auto"/>
            <w:right w:val="none" w:sz="0" w:space="0" w:color="auto"/>
          </w:divBdr>
          <w:divsChild>
            <w:div w:id="401832602">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558444635">
      <w:bodyDiv w:val="1"/>
      <w:marLeft w:val="0"/>
      <w:marRight w:val="0"/>
      <w:marTop w:val="0"/>
      <w:marBottom w:val="0"/>
      <w:divBdr>
        <w:top w:val="none" w:sz="0" w:space="0" w:color="auto"/>
        <w:left w:val="none" w:sz="0" w:space="0" w:color="auto"/>
        <w:bottom w:val="none" w:sz="0" w:space="0" w:color="auto"/>
        <w:right w:val="none" w:sz="0" w:space="0" w:color="auto"/>
      </w:divBdr>
    </w:div>
    <w:div w:id="658385399">
      <w:bodyDiv w:val="1"/>
      <w:marLeft w:val="0"/>
      <w:marRight w:val="0"/>
      <w:marTop w:val="0"/>
      <w:marBottom w:val="0"/>
      <w:divBdr>
        <w:top w:val="none" w:sz="0" w:space="0" w:color="auto"/>
        <w:left w:val="none" w:sz="0" w:space="0" w:color="auto"/>
        <w:bottom w:val="none" w:sz="0" w:space="0" w:color="auto"/>
        <w:right w:val="none" w:sz="0" w:space="0" w:color="auto"/>
      </w:divBdr>
    </w:div>
    <w:div w:id="714815587">
      <w:bodyDiv w:val="1"/>
      <w:marLeft w:val="0"/>
      <w:marRight w:val="0"/>
      <w:marTop w:val="0"/>
      <w:marBottom w:val="0"/>
      <w:divBdr>
        <w:top w:val="none" w:sz="0" w:space="0" w:color="auto"/>
        <w:left w:val="none" w:sz="0" w:space="0" w:color="auto"/>
        <w:bottom w:val="none" w:sz="0" w:space="0" w:color="auto"/>
        <w:right w:val="none" w:sz="0" w:space="0" w:color="auto"/>
      </w:divBdr>
    </w:div>
    <w:div w:id="716898943">
      <w:bodyDiv w:val="1"/>
      <w:marLeft w:val="0"/>
      <w:marRight w:val="0"/>
      <w:marTop w:val="0"/>
      <w:marBottom w:val="0"/>
      <w:divBdr>
        <w:top w:val="none" w:sz="0" w:space="0" w:color="auto"/>
        <w:left w:val="none" w:sz="0" w:space="0" w:color="auto"/>
        <w:bottom w:val="none" w:sz="0" w:space="0" w:color="auto"/>
        <w:right w:val="none" w:sz="0" w:space="0" w:color="auto"/>
      </w:divBdr>
    </w:div>
    <w:div w:id="768425749">
      <w:bodyDiv w:val="1"/>
      <w:marLeft w:val="0"/>
      <w:marRight w:val="0"/>
      <w:marTop w:val="0"/>
      <w:marBottom w:val="0"/>
      <w:divBdr>
        <w:top w:val="none" w:sz="0" w:space="0" w:color="auto"/>
        <w:left w:val="none" w:sz="0" w:space="0" w:color="auto"/>
        <w:bottom w:val="none" w:sz="0" w:space="0" w:color="auto"/>
        <w:right w:val="none" w:sz="0" w:space="0" w:color="auto"/>
      </w:divBdr>
    </w:div>
    <w:div w:id="790321011">
      <w:bodyDiv w:val="1"/>
      <w:marLeft w:val="0"/>
      <w:marRight w:val="0"/>
      <w:marTop w:val="0"/>
      <w:marBottom w:val="0"/>
      <w:divBdr>
        <w:top w:val="none" w:sz="0" w:space="0" w:color="auto"/>
        <w:left w:val="none" w:sz="0" w:space="0" w:color="auto"/>
        <w:bottom w:val="none" w:sz="0" w:space="0" w:color="auto"/>
        <w:right w:val="none" w:sz="0" w:space="0" w:color="auto"/>
      </w:divBdr>
    </w:div>
    <w:div w:id="803739621">
      <w:bodyDiv w:val="1"/>
      <w:marLeft w:val="0"/>
      <w:marRight w:val="0"/>
      <w:marTop w:val="0"/>
      <w:marBottom w:val="0"/>
      <w:divBdr>
        <w:top w:val="none" w:sz="0" w:space="0" w:color="auto"/>
        <w:left w:val="none" w:sz="0" w:space="0" w:color="auto"/>
        <w:bottom w:val="none" w:sz="0" w:space="0" w:color="auto"/>
        <w:right w:val="none" w:sz="0" w:space="0" w:color="auto"/>
      </w:divBdr>
    </w:div>
    <w:div w:id="934635523">
      <w:bodyDiv w:val="1"/>
      <w:marLeft w:val="0"/>
      <w:marRight w:val="0"/>
      <w:marTop w:val="0"/>
      <w:marBottom w:val="0"/>
      <w:divBdr>
        <w:top w:val="none" w:sz="0" w:space="0" w:color="auto"/>
        <w:left w:val="none" w:sz="0" w:space="0" w:color="auto"/>
        <w:bottom w:val="none" w:sz="0" w:space="0" w:color="auto"/>
        <w:right w:val="none" w:sz="0" w:space="0" w:color="auto"/>
      </w:divBdr>
    </w:div>
    <w:div w:id="1006786929">
      <w:bodyDiv w:val="1"/>
      <w:marLeft w:val="0"/>
      <w:marRight w:val="0"/>
      <w:marTop w:val="0"/>
      <w:marBottom w:val="0"/>
      <w:divBdr>
        <w:top w:val="none" w:sz="0" w:space="0" w:color="auto"/>
        <w:left w:val="none" w:sz="0" w:space="0" w:color="auto"/>
        <w:bottom w:val="none" w:sz="0" w:space="0" w:color="auto"/>
        <w:right w:val="none" w:sz="0" w:space="0" w:color="auto"/>
      </w:divBdr>
    </w:div>
    <w:div w:id="1046567240">
      <w:bodyDiv w:val="1"/>
      <w:marLeft w:val="0"/>
      <w:marRight w:val="0"/>
      <w:marTop w:val="0"/>
      <w:marBottom w:val="0"/>
      <w:divBdr>
        <w:top w:val="none" w:sz="0" w:space="0" w:color="auto"/>
        <w:left w:val="none" w:sz="0" w:space="0" w:color="auto"/>
        <w:bottom w:val="none" w:sz="0" w:space="0" w:color="auto"/>
        <w:right w:val="none" w:sz="0" w:space="0" w:color="auto"/>
      </w:divBdr>
    </w:div>
    <w:div w:id="1051005313">
      <w:bodyDiv w:val="1"/>
      <w:marLeft w:val="0"/>
      <w:marRight w:val="0"/>
      <w:marTop w:val="0"/>
      <w:marBottom w:val="0"/>
      <w:divBdr>
        <w:top w:val="none" w:sz="0" w:space="0" w:color="auto"/>
        <w:left w:val="none" w:sz="0" w:space="0" w:color="auto"/>
        <w:bottom w:val="none" w:sz="0" w:space="0" w:color="auto"/>
        <w:right w:val="none" w:sz="0" w:space="0" w:color="auto"/>
      </w:divBdr>
    </w:div>
    <w:div w:id="1060321652">
      <w:bodyDiv w:val="1"/>
      <w:marLeft w:val="0"/>
      <w:marRight w:val="0"/>
      <w:marTop w:val="0"/>
      <w:marBottom w:val="0"/>
      <w:divBdr>
        <w:top w:val="none" w:sz="0" w:space="0" w:color="auto"/>
        <w:left w:val="none" w:sz="0" w:space="0" w:color="auto"/>
        <w:bottom w:val="none" w:sz="0" w:space="0" w:color="auto"/>
        <w:right w:val="none" w:sz="0" w:space="0" w:color="auto"/>
      </w:divBdr>
    </w:div>
    <w:div w:id="1084303164">
      <w:bodyDiv w:val="1"/>
      <w:marLeft w:val="0"/>
      <w:marRight w:val="0"/>
      <w:marTop w:val="0"/>
      <w:marBottom w:val="0"/>
      <w:divBdr>
        <w:top w:val="none" w:sz="0" w:space="0" w:color="auto"/>
        <w:left w:val="none" w:sz="0" w:space="0" w:color="auto"/>
        <w:bottom w:val="none" w:sz="0" w:space="0" w:color="auto"/>
        <w:right w:val="none" w:sz="0" w:space="0" w:color="auto"/>
      </w:divBdr>
    </w:div>
    <w:div w:id="1099057811">
      <w:bodyDiv w:val="1"/>
      <w:marLeft w:val="0"/>
      <w:marRight w:val="0"/>
      <w:marTop w:val="0"/>
      <w:marBottom w:val="0"/>
      <w:divBdr>
        <w:top w:val="none" w:sz="0" w:space="0" w:color="auto"/>
        <w:left w:val="none" w:sz="0" w:space="0" w:color="auto"/>
        <w:bottom w:val="none" w:sz="0" w:space="0" w:color="auto"/>
        <w:right w:val="none" w:sz="0" w:space="0" w:color="auto"/>
      </w:divBdr>
    </w:div>
    <w:div w:id="1187333835">
      <w:bodyDiv w:val="1"/>
      <w:marLeft w:val="0"/>
      <w:marRight w:val="0"/>
      <w:marTop w:val="0"/>
      <w:marBottom w:val="0"/>
      <w:divBdr>
        <w:top w:val="none" w:sz="0" w:space="0" w:color="auto"/>
        <w:left w:val="none" w:sz="0" w:space="0" w:color="auto"/>
        <w:bottom w:val="none" w:sz="0" w:space="0" w:color="auto"/>
        <w:right w:val="none" w:sz="0" w:space="0" w:color="auto"/>
      </w:divBdr>
    </w:div>
    <w:div w:id="1224950587">
      <w:bodyDiv w:val="1"/>
      <w:marLeft w:val="0"/>
      <w:marRight w:val="0"/>
      <w:marTop w:val="0"/>
      <w:marBottom w:val="0"/>
      <w:divBdr>
        <w:top w:val="none" w:sz="0" w:space="0" w:color="auto"/>
        <w:left w:val="none" w:sz="0" w:space="0" w:color="auto"/>
        <w:bottom w:val="none" w:sz="0" w:space="0" w:color="auto"/>
        <w:right w:val="none" w:sz="0" w:space="0" w:color="auto"/>
      </w:divBdr>
    </w:div>
    <w:div w:id="1244414363">
      <w:bodyDiv w:val="1"/>
      <w:marLeft w:val="0"/>
      <w:marRight w:val="0"/>
      <w:marTop w:val="0"/>
      <w:marBottom w:val="0"/>
      <w:divBdr>
        <w:top w:val="none" w:sz="0" w:space="0" w:color="auto"/>
        <w:left w:val="none" w:sz="0" w:space="0" w:color="auto"/>
        <w:bottom w:val="none" w:sz="0" w:space="0" w:color="auto"/>
        <w:right w:val="none" w:sz="0" w:space="0" w:color="auto"/>
      </w:divBdr>
    </w:div>
    <w:div w:id="1248885797">
      <w:bodyDiv w:val="1"/>
      <w:marLeft w:val="0"/>
      <w:marRight w:val="0"/>
      <w:marTop w:val="0"/>
      <w:marBottom w:val="0"/>
      <w:divBdr>
        <w:top w:val="none" w:sz="0" w:space="0" w:color="auto"/>
        <w:left w:val="none" w:sz="0" w:space="0" w:color="auto"/>
        <w:bottom w:val="none" w:sz="0" w:space="0" w:color="auto"/>
        <w:right w:val="none" w:sz="0" w:space="0" w:color="auto"/>
      </w:divBdr>
    </w:div>
    <w:div w:id="1265764099">
      <w:bodyDiv w:val="1"/>
      <w:marLeft w:val="0"/>
      <w:marRight w:val="0"/>
      <w:marTop w:val="0"/>
      <w:marBottom w:val="0"/>
      <w:divBdr>
        <w:top w:val="none" w:sz="0" w:space="0" w:color="auto"/>
        <w:left w:val="none" w:sz="0" w:space="0" w:color="auto"/>
        <w:bottom w:val="none" w:sz="0" w:space="0" w:color="auto"/>
        <w:right w:val="none" w:sz="0" w:space="0" w:color="auto"/>
      </w:divBdr>
    </w:div>
    <w:div w:id="1271933455">
      <w:bodyDiv w:val="1"/>
      <w:marLeft w:val="0"/>
      <w:marRight w:val="0"/>
      <w:marTop w:val="0"/>
      <w:marBottom w:val="0"/>
      <w:divBdr>
        <w:top w:val="none" w:sz="0" w:space="0" w:color="auto"/>
        <w:left w:val="none" w:sz="0" w:space="0" w:color="auto"/>
        <w:bottom w:val="none" w:sz="0" w:space="0" w:color="auto"/>
        <w:right w:val="none" w:sz="0" w:space="0" w:color="auto"/>
      </w:divBdr>
    </w:div>
    <w:div w:id="1284078539">
      <w:bodyDiv w:val="1"/>
      <w:marLeft w:val="0"/>
      <w:marRight w:val="0"/>
      <w:marTop w:val="0"/>
      <w:marBottom w:val="0"/>
      <w:divBdr>
        <w:top w:val="none" w:sz="0" w:space="0" w:color="auto"/>
        <w:left w:val="none" w:sz="0" w:space="0" w:color="auto"/>
        <w:bottom w:val="none" w:sz="0" w:space="0" w:color="auto"/>
        <w:right w:val="none" w:sz="0" w:space="0" w:color="auto"/>
      </w:divBdr>
    </w:div>
    <w:div w:id="1312980129">
      <w:bodyDiv w:val="1"/>
      <w:marLeft w:val="0"/>
      <w:marRight w:val="0"/>
      <w:marTop w:val="0"/>
      <w:marBottom w:val="0"/>
      <w:divBdr>
        <w:top w:val="none" w:sz="0" w:space="0" w:color="auto"/>
        <w:left w:val="none" w:sz="0" w:space="0" w:color="auto"/>
        <w:bottom w:val="none" w:sz="0" w:space="0" w:color="auto"/>
        <w:right w:val="none" w:sz="0" w:space="0" w:color="auto"/>
      </w:divBdr>
    </w:div>
    <w:div w:id="1325667115">
      <w:bodyDiv w:val="1"/>
      <w:marLeft w:val="0"/>
      <w:marRight w:val="0"/>
      <w:marTop w:val="0"/>
      <w:marBottom w:val="0"/>
      <w:divBdr>
        <w:top w:val="none" w:sz="0" w:space="0" w:color="auto"/>
        <w:left w:val="none" w:sz="0" w:space="0" w:color="auto"/>
        <w:bottom w:val="none" w:sz="0" w:space="0" w:color="auto"/>
        <w:right w:val="none" w:sz="0" w:space="0" w:color="auto"/>
      </w:divBdr>
    </w:div>
    <w:div w:id="1362826063">
      <w:bodyDiv w:val="1"/>
      <w:marLeft w:val="0"/>
      <w:marRight w:val="0"/>
      <w:marTop w:val="0"/>
      <w:marBottom w:val="0"/>
      <w:divBdr>
        <w:top w:val="none" w:sz="0" w:space="0" w:color="auto"/>
        <w:left w:val="none" w:sz="0" w:space="0" w:color="auto"/>
        <w:bottom w:val="none" w:sz="0" w:space="0" w:color="auto"/>
        <w:right w:val="none" w:sz="0" w:space="0" w:color="auto"/>
      </w:divBdr>
    </w:div>
    <w:div w:id="1378622891">
      <w:bodyDiv w:val="1"/>
      <w:marLeft w:val="0"/>
      <w:marRight w:val="0"/>
      <w:marTop w:val="0"/>
      <w:marBottom w:val="0"/>
      <w:divBdr>
        <w:top w:val="none" w:sz="0" w:space="0" w:color="auto"/>
        <w:left w:val="none" w:sz="0" w:space="0" w:color="auto"/>
        <w:bottom w:val="none" w:sz="0" w:space="0" w:color="auto"/>
        <w:right w:val="none" w:sz="0" w:space="0" w:color="auto"/>
      </w:divBdr>
    </w:div>
    <w:div w:id="1385718685">
      <w:bodyDiv w:val="1"/>
      <w:marLeft w:val="0"/>
      <w:marRight w:val="0"/>
      <w:marTop w:val="0"/>
      <w:marBottom w:val="0"/>
      <w:divBdr>
        <w:top w:val="none" w:sz="0" w:space="0" w:color="auto"/>
        <w:left w:val="none" w:sz="0" w:space="0" w:color="auto"/>
        <w:bottom w:val="none" w:sz="0" w:space="0" w:color="auto"/>
        <w:right w:val="none" w:sz="0" w:space="0" w:color="auto"/>
      </w:divBdr>
    </w:div>
    <w:div w:id="1386680178">
      <w:bodyDiv w:val="1"/>
      <w:marLeft w:val="0"/>
      <w:marRight w:val="0"/>
      <w:marTop w:val="0"/>
      <w:marBottom w:val="0"/>
      <w:divBdr>
        <w:top w:val="none" w:sz="0" w:space="0" w:color="auto"/>
        <w:left w:val="none" w:sz="0" w:space="0" w:color="auto"/>
        <w:bottom w:val="none" w:sz="0" w:space="0" w:color="auto"/>
        <w:right w:val="none" w:sz="0" w:space="0" w:color="auto"/>
      </w:divBdr>
    </w:div>
    <w:div w:id="1386875250">
      <w:bodyDiv w:val="1"/>
      <w:marLeft w:val="0"/>
      <w:marRight w:val="0"/>
      <w:marTop w:val="0"/>
      <w:marBottom w:val="0"/>
      <w:divBdr>
        <w:top w:val="none" w:sz="0" w:space="0" w:color="auto"/>
        <w:left w:val="none" w:sz="0" w:space="0" w:color="auto"/>
        <w:bottom w:val="none" w:sz="0" w:space="0" w:color="auto"/>
        <w:right w:val="none" w:sz="0" w:space="0" w:color="auto"/>
      </w:divBdr>
    </w:div>
    <w:div w:id="1396050696">
      <w:bodyDiv w:val="1"/>
      <w:marLeft w:val="0"/>
      <w:marRight w:val="0"/>
      <w:marTop w:val="0"/>
      <w:marBottom w:val="0"/>
      <w:divBdr>
        <w:top w:val="none" w:sz="0" w:space="0" w:color="auto"/>
        <w:left w:val="none" w:sz="0" w:space="0" w:color="auto"/>
        <w:bottom w:val="none" w:sz="0" w:space="0" w:color="auto"/>
        <w:right w:val="none" w:sz="0" w:space="0" w:color="auto"/>
      </w:divBdr>
    </w:div>
    <w:div w:id="1414279327">
      <w:bodyDiv w:val="1"/>
      <w:marLeft w:val="0"/>
      <w:marRight w:val="0"/>
      <w:marTop w:val="0"/>
      <w:marBottom w:val="0"/>
      <w:divBdr>
        <w:top w:val="none" w:sz="0" w:space="0" w:color="auto"/>
        <w:left w:val="none" w:sz="0" w:space="0" w:color="auto"/>
        <w:bottom w:val="none" w:sz="0" w:space="0" w:color="auto"/>
        <w:right w:val="none" w:sz="0" w:space="0" w:color="auto"/>
      </w:divBdr>
    </w:div>
    <w:div w:id="1430008686">
      <w:bodyDiv w:val="1"/>
      <w:marLeft w:val="0"/>
      <w:marRight w:val="0"/>
      <w:marTop w:val="0"/>
      <w:marBottom w:val="0"/>
      <w:divBdr>
        <w:top w:val="none" w:sz="0" w:space="0" w:color="auto"/>
        <w:left w:val="none" w:sz="0" w:space="0" w:color="auto"/>
        <w:bottom w:val="none" w:sz="0" w:space="0" w:color="auto"/>
        <w:right w:val="none" w:sz="0" w:space="0" w:color="auto"/>
      </w:divBdr>
      <w:divsChild>
        <w:div w:id="1310330225">
          <w:marLeft w:val="0"/>
          <w:marRight w:val="0"/>
          <w:marTop w:val="0"/>
          <w:marBottom w:val="285"/>
          <w:divBdr>
            <w:top w:val="none" w:sz="0" w:space="0" w:color="auto"/>
            <w:left w:val="none" w:sz="0" w:space="0" w:color="auto"/>
            <w:bottom w:val="none" w:sz="0" w:space="0" w:color="auto"/>
            <w:right w:val="none" w:sz="0" w:space="0" w:color="auto"/>
          </w:divBdr>
          <w:divsChild>
            <w:div w:id="1526678587">
              <w:marLeft w:val="0"/>
              <w:marRight w:val="0"/>
              <w:marTop w:val="360"/>
              <w:marBottom w:val="360"/>
              <w:divBdr>
                <w:top w:val="none" w:sz="0" w:space="0" w:color="auto"/>
                <w:left w:val="single" w:sz="18" w:space="8" w:color="CAC5C5"/>
                <w:bottom w:val="none" w:sz="0" w:space="0" w:color="auto"/>
                <w:right w:val="none" w:sz="0" w:space="0" w:color="auto"/>
              </w:divBdr>
            </w:div>
          </w:divsChild>
        </w:div>
        <w:div w:id="160200346">
          <w:marLeft w:val="0"/>
          <w:marRight w:val="0"/>
          <w:marTop w:val="0"/>
          <w:marBottom w:val="285"/>
          <w:divBdr>
            <w:top w:val="none" w:sz="0" w:space="0" w:color="auto"/>
            <w:left w:val="none" w:sz="0" w:space="0" w:color="auto"/>
            <w:bottom w:val="none" w:sz="0" w:space="0" w:color="auto"/>
            <w:right w:val="none" w:sz="0" w:space="0" w:color="auto"/>
          </w:divBdr>
          <w:divsChild>
            <w:div w:id="864290148">
              <w:marLeft w:val="0"/>
              <w:marRight w:val="0"/>
              <w:marTop w:val="360"/>
              <w:marBottom w:val="360"/>
              <w:divBdr>
                <w:top w:val="none" w:sz="0" w:space="0" w:color="auto"/>
                <w:left w:val="single" w:sz="18" w:space="8" w:color="CAC5C5"/>
                <w:bottom w:val="none" w:sz="0" w:space="0" w:color="auto"/>
                <w:right w:val="none" w:sz="0" w:space="0" w:color="auto"/>
              </w:divBdr>
            </w:div>
          </w:divsChild>
        </w:div>
        <w:div w:id="2084403381">
          <w:marLeft w:val="0"/>
          <w:marRight w:val="0"/>
          <w:marTop w:val="0"/>
          <w:marBottom w:val="285"/>
          <w:divBdr>
            <w:top w:val="none" w:sz="0" w:space="0" w:color="auto"/>
            <w:left w:val="none" w:sz="0" w:space="0" w:color="auto"/>
            <w:bottom w:val="none" w:sz="0" w:space="0" w:color="auto"/>
            <w:right w:val="none" w:sz="0" w:space="0" w:color="auto"/>
          </w:divBdr>
          <w:divsChild>
            <w:div w:id="292563934">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1452285964">
      <w:bodyDiv w:val="1"/>
      <w:marLeft w:val="0"/>
      <w:marRight w:val="0"/>
      <w:marTop w:val="0"/>
      <w:marBottom w:val="0"/>
      <w:divBdr>
        <w:top w:val="none" w:sz="0" w:space="0" w:color="auto"/>
        <w:left w:val="none" w:sz="0" w:space="0" w:color="auto"/>
        <w:bottom w:val="none" w:sz="0" w:space="0" w:color="auto"/>
        <w:right w:val="none" w:sz="0" w:space="0" w:color="auto"/>
      </w:divBdr>
    </w:div>
    <w:div w:id="1470443454">
      <w:bodyDiv w:val="1"/>
      <w:marLeft w:val="0"/>
      <w:marRight w:val="0"/>
      <w:marTop w:val="0"/>
      <w:marBottom w:val="0"/>
      <w:divBdr>
        <w:top w:val="none" w:sz="0" w:space="0" w:color="auto"/>
        <w:left w:val="none" w:sz="0" w:space="0" w:color="auto"/>
        <w:bottom w:val="none" w:sz="0" w:space="0" w:color="auto"/>
        <w:right w:val="none" w:sz="0" w:space="0" w:color="auto"/>
      </w:divBdr>
    </w:div>
    <w:div w:id="1482194146">
      <w:bodyDiv w:val="1"/>
      <w:marLeft w:val="0"/>
      <w:marRight w:val="0"/>
      <w:marTop w:val="0"/>
      <w:marBottom w:val="0"/>
      <w:divBdr>
        <w:top w:val="none" w:sz="0" w:space="0" w:color="auto"/>
        <w:left w:val="none" w:sz="0" w:space="0" w:color="auto"/>
        <w:bottom w:val="none" w:sz="0" w:space="0" w:color="auto"/>
        <w:right w:val="none" w:sz="0" w:space="0" w:color="auto"/>
      </w:divBdr>
    </w:div>
    <w:div w:id="1548688930">
      <w:bodyDiv w:val="1"/>
      <w:marLeft w:val="0"/>
      <w:marRight w:val="0"/>
      <w:marTop w:val="0"/>
      <w:marBottom w:val="0"/>
      <w:divBdr>
        <w:top w:val="none" w:sz="0" w:space="0" w:color="auto"/>
        <w:left w:val="none" w:sz="0" w:space="0" w:color="auto"/>
        <w:bottom w:val="none" w:sz="0" w:space="0" w:color="auto"/>
        <w:right w:val="none" w:sz="0" w:space="0" w:color="auto"/>
      </w:divBdr>
    </w:div>
    <w:div w:id="1550217706">
      <w:bodyDiv w:val="1"/>
      <w:marLeft w:val="0"/>
      <w:marRight w:val="0"/>
      <w:marTop w:val="0"/>
      <w:marBottom w:val="0"/>
      <w:divBdr>
        <w:top w:val="none" w:sz="0" w:space="0" w:color="auto"/>
        <w:left w:val="none" w:sz="0" w:space="0" w:color="auto"/>
        <w:bottom w:val="none" w:sz="0" w:space="0" w:color="auto"/>
        <w:right w:val="none" w:sz="0" w:space="0" w:color="auto"/>
      </w:divBdr>
    </w:div>
    <w:div w:id="1560286822">
      <w:bodyDiv w:val="1"/>
      <w:marLeft w:val="0"/>
      <w:marRight w:val="0"/>
      <w:marTop w:val="0"/>
      <w:marBottom w:val="0"/>
      <w:divBdr>
        <w:top w:val="none" w:sz="0" w:space="0" w:color="auto"/>
        <w:left w:val="none" w:sz="0" w:space="0" w:color="auto"/>
        <w:bottom w:val="none" w:sz="0" w:space="0" w:color="auto"/>
        <w:right w:val="none" w:sz="0" w:space="0" w:color="auto"/>
      </w:divBdr>
    </w:div>
    <w:div w:id="1573194580">
      <w:bodyDiv w:val="1"/>
      <w:marLeft w:val="0"/>
      <w:marRight w:val="0"/>
      <w:marTop w:val="0"/>
      <w:marBottom w:val="0"/>
      <w:divBdr>
        <w:top w:val="none" w:sz="0" w:space="0" w:color="auto"/>
        <w:left w:val="none" w:sz="0" w:space="0" w:color="auto"/>
        <w:bottom w:val="none" w:sz="0" w:space="0" w:color="auto"/>
        <w:right w:val="none" w:sz="0" w:space="0" w:color="auto"/>
      </w:divBdr>
    </w:div>
    <w:div w:id="1617832822">
      <w:bodyDiv w:val="1"/>
      <w:marLeft w:val="0"/>
      <w:marRight w:val="0"/>
      <w:marTop w:val="0"/>
      <w:marBottom w:val="0"/>
      <w:divBdr>
        <w:top w:val="none" w:sz="0" w:space="0" w:color="auto"/>
        <w:left w:val="none" w:sz="0" w:space="0" w:color="auto"/>
        <w:bottom w:val="none" w:sz="0" w:space="0" w:color="auto"/>
        <w:right w:val="none" w:sz="0" w:space="0" w:color="auto"/>
      </w:divBdr>
    </w:div>
    <w:div w:id="1623805120">
      <w:bodyDiv w:val="1"/>
      <w:marLeft w:val="0"/>
      <w:marRight w:val="0"/>
      <w:marTop w:val="0"/>
      <w:marBottom w:val="0"/>
      <w:divBdr>
        <w:top w:val="none" w:sz="0" w:space="0" w:color="auto"/>
        <w:left w:val="none" w:sz="0" w:space="0" w:color="auto"/>
        <w:bottom w:val="none" w:sz="0" w:space="0" w:color="auto"/>
        <w:right w:val="none" w:sz="0" w:space="0" w:color="auto"/>
      </w:divBdr>
    </w:div>
    <w:div w:id="1633638292">
      <w:bodyDiv w:val="1"/>
      <w:marLeft w:val="0"/>
      <w:marRight w:val="0"/>
      <w:marTop w:val="0"/>
      <w:marBottom w:val="0"/>
      <w:divBdr>
        <w:top w:val="none" w:sz="0" w:space="0" w:color="auto"/>
        <w:left w:val="none" w:sz="0" w:space="0" w:color="auto"/>
        <w:bottom w:val="none" w:sz="0" w:space="0" w:color="auto"/>
        <w:right w:val="none" w:sz="0" w:space="0" w:color="auto"/>
      </w:divBdr>
    </w:div>
    <w:div w:id="1649674388">
      <w:bodyDiv w:val="1"/>
      <w:marLeft w:val="0"/>
      <w:marRight w:val="0"/>
      <w:marTop w:val="0"/>
      <w:marBottom w:val="0"/>
      <w:divBdr>
        <w:top w:val="none" w:sz="0" w:space="0" w:color="auto"/>
        <w:left w:val="none" w:sz="0" w:space="0" w:color="auto"/>
        <w:bottom w:val="none" w:sz="0" w:space="0" w:color="auto"/>
        <w:right w:val="none" w:sz="0" w:space="0" w:color="auto"/>
      </w:divBdr>
      <w:divsChild>
        <w:div w:id="1822186841">
          <w:marLeft w:val="0"/>
          <w:marRight w:val="0"/>
          <w:marTop w:val="0"/>
          <w:marBottom w:val="285"/>
          <w:divBdr>
            <w:top w:val="none" w:sz="0" w:space="0" w:color="auto"/>
            <w:left w:val="none" w:sz="0" w:space="0" w:color="auto"/>
            <w:bottom w:val="none" w:sz="0" w:space="0" w:color="auto"/>
            <w:right w:val="none" w:sz="0" w:space="0" w:color="auto"/>
          </w:divBdr>
          <w:divsChild>
            <w:div w:id="687414919">
              <w:marLeft w:val="0"/>
              <w:marRight w:val="0"/>
              <w:marTop w:val="360"/>
              <w:marBottom w:val="360"/>
              <w:divBdr>
                <w:top w:val="none" w:sz="0" w:space="0" w:color="auto"/>
                <w:left w:val="single" w:sz="18" w:space="8" w:color="CAC5C5"/>
                <w:bottom w:val="none" w:sz="0" w:space="0" w:color="auto"/>
                <w:right w:val="none" w:sz="0" w:space="0" w:color="auto"/>
              </w:divBdr>
            </w:div>
          </w:divsChild>
        </w:div>
        <w:div w:id="1013341830">
          <w:marLeft w:val="0"/>
          <w:marRight w:val="0"/>
          <w:marTop w:val="0"/>
          <w:marBottom w:val="285"/>
          <w:divBdr>
            <w:top w:val="none" w:sz="0" w:space="0" w:color="auto"/>
            <w:left w:val="none" w:sz="0" w:space="0" w:color="auto"/>
            <w:bottom w:val="none" w:sz="0" w:space="0" w:color="auto"/>
            <w:right w:val="none" w:sz="0" w:space="0" w:color="auto"/>
          </w:divBdr>
          <w:divsChild>
            <w:div w:id="898637103">
              <w:marLeft w:val="0"/>
              <w:marRight w:val="0"/>
              <w:marTop w:val="360"/>
              <w:marBottom w:val="360"/>
              <w:divBdr>
                <w:top w:val="none" w:sz="0" w:space="0" w:color="auto"/>
                <w:left w:val="single" w:sz="18" w:space="8" w:color="CAC5C5"/>
                <w:bottom w:val="none" w:sz="0" w:space="0" w:color="auto"/>
                <w:right w:val="none" w:sz="0" w:space="0" w:color="auto"/>
              </w:divBdr>
            </w:div>
          </w:divsChild>
        </w:div>
        <w:div w:id="1808891218">
          <w:marLeft w:val="0"/>
          <w:marRight w:val="0"/>
          <w:marTop w:val="0"/>
          <w:marBottom w:val="285"/>
          <w:divBdr>
            <w:top w:val="none" w:sz="0" w:space="0" w:color="auto"/>
            <w:left w:val="none" w:sz="0" w:space="0" w:color="auto"/>
            <w:bottom w:val="none" w:sz="0" w:space="0" w:color="auto"/>
            <w:right w:val="none" w:sz="0" w:space="0" w:color="auto"/>
          </w:divBdr>
          <w:divsChild>
            <w:div w:id="1401096315">
              <w:marLeft w:val="0"/>
              <w:marRight w:val="0"/>
              <w:marTop w:val="360"/>
              <w:marBottom w:val="360"/>
              <w:divBdr>
                <w:top w:val="none" w:sz="0" w:space="0" w:color="auto"/>
                <w:left w:val="single" w:sz="18" w:space="8" w:color="CAC5C5"/>
                <w:bottom w:val="none" w:sz="0" w:space="0" w:color="auto"/>
                <w:right w:val="none" w:sz="0" w:space="0" w:color="auto"/>
              </w:divBdr>
            </w:div>
          </w:divsChild>
        </w:div>
        <w:div w:id="1214272411">
          <w:marLeft w:val="0"/>
          <w:marRight w:val="0"/>
          <w:marTop w:val="0"/>
          <w:marBottom w:val="285"/>
          <w:divBdr>
            <w:top w:val="none" w:sz="0" w:space="0" w:color="auto"/>
            <w:left w:val="none" w:sz="0" w:space="0" w:color="auto"/>
            <w:bottom w:val="none" w:sz="0" w:space="0" w:color="auto"/>
            <w:right w:val="none" w:sz="0" w:space="0" w:color="auto"/>
          </w:divBdr>
          <w:divsChild>
            <w:div w:id="1405882489">
              <w:marLeft w:val="0"/>
              <w:marRight w:val="0"/>
              <w:marTop w:val="360"/>
              <w:marBottom w:val="360"/>
              <w:divBdr>
                <w:top w:val="none" w:sz="0" w:space="0" w:color="auto"/>
                <w:left w:val="single" w:sz="18" w:space="8" w:color="CAC5C5"/>
                <w:bottom w:val="none" w:sz="0" w:space="0" w:color="auto"/>
                <w:right w:val="none" w:sz="0" w:space="0" w:color="auto"/>
              </w:divBdr>
            </w:div>
          </w:divsChild>
        </w:div>
        <w:div w:id="1388645442">
          <w:marLeft w:val="0"/>
          <w:marRight w:val="0"/>
          <w:marTop w:val="0"/>
          <w:marBottom w:val="285"/>
          <w:divBdr>
            <w:top w:val="none" w:sz="0" w:space="0" w:color="auto"/>
            <w:left w:val="none" w:sz="0" w:space="0" w:color="auto"/>
            <w:bottom w:val="none" w:sz="0" w:space="0" w:color="auto"/>
            <w:right w:val="none" w:sz="0" w:space="0" w:color="auto"/>
          </w:divBdr>
          <w:divsChild>
            <w:div w:id="1989549338">
              <w:marLeft w:val="0"/>
              <w:marRight w:val="0"/>
              <w:marTop w:val="360"/>
              <w:marBottom w:val="360"/>
              <w:divBdr>
                <w:top w:val="none" w:sz="0" w:space="0" w:color="auto"/>
                <w:left w:val="single" w:sz="18" w:space="8" w:color="CAC5C5"/>
                <w:bottom w:val="none" w:sz="0" w:space="0" w:color="auto"/>
                <w:right w:val="none" w:sz="0" w:space="0" w:color="auto"/>
              </w:divBdr>
            </w:div>
          </w:divsChild>
        </w:div>
        <w:div w:id="1078138584">
          <w:marLeft w:val="0"/>
          <w:marRight w:val="0"/>
          <w:marTop w:val="0"/>
          <w:marBottom w:val="285"/>
          <w:divBdr>
            <w:top w:val="none" w:sz="0" w:space="0" w:color="auto"/>
            <w:left w:val="none" w:sz="0" w:space="0" w:color="auto"/>
            <w:bottom w:val="none" w:sz="0" w:space="0" w:color="auto"/>
            <w:right w:val="none" w:sz="0" w:space="0" w:color="auto"/>
          </w:divBdr>
          <w:divsChild>
            <w:div w:id="1544714654">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1659649479">
      <w:bodyDiv w:val="1"/>
      <w:marLeft w:val="0"/>
      <w:marRight w:val="0"/>
      <w:marTop w:val="0"/>
      <w:marBottom w:val="0"/>
      <w:divBdr>
        <w:top w:val="none" w:sz="0" w:space="0" w:color="auto"/>
        <w:left w:val="none" w:sz="0" w:space="0" w:color="auto"/>
        <w:bottom w:val="none" w:sz="0" w:space="0" w:color="auto"/>
        <w:right w:val="none" w:sz="0" w:space="0" w:color="auto"/>
      </w:divBdr>
    </w:div>
    <w:div w:id="1663388244">
      <w:bodyDiv w:val="1"/>
      <w:marLeft w:val="0"/>
      <w:marRight w:val="0"/>
      <w:marTop w:val="0"/>
      <w:marBottom w:val="0"/>
      <w:divBdr>
        <w:top w:val="none" w:sz="0" w:space="0" w:color="auto"/>
        <w:left w:val="none" w:sz="0" w:space="0" w:color="auto"/>
        <w:bottom w:val="none" w:sz="0" w:space="0" w:color="auto"/>
        <w:right w:val="none" w:sz="0" w:space="0" w:color="auto"/>
      </w:divBdr>
    </w:div>
    <w:div w:id="1778525651">
      <w:bodyDiv w:val="1"/>
      <w:marLeft w:val="0"/>
      <w:marRight w:val="0"/>
      <w:marTop w:val="0"/>
      <w:marBottom w:val="0"/>
      <w:divBdr>
        <w:top w:val="none" w:sz="0" w:space="0" w:color="auto"/>
        <w:left w:val="none" w:sz="0" w:space="0" w:color="auto"/>
        <w:bottom w:val="none" w:sz="0" w:space="0" w:color="auto"/>
        <w:right w:val="none" w:sz="0" w:space="0" w:color="auto"/>
      </w:divBdr>
    </w:div>
    <w:div w:id="1787458147">
      <w:bodyDiv w:val="1"/>
      <w:marLeft w:val="0"/>
      <w:marRight w:val="0"/>
      <w:marTop w:val="0"/>
      <w:marBottom w:val="0"/>
      <w:divBdr>
        <w:top w:val="none" w:sz="0" w:space="0" w:color="auto"/>
        <w:left w:val="none" w:sz="0" w:space="0" w:color="auto"/>
        <w:bottom w:val="none" w:sz="0" w:space="0" w:color="auto"/>
        <w:right w:val="none" w:sz="0" w:space="0" w:color="auto"/>
      </w:divBdr>
    </w:div>
    <w:div w:id="1888881796">
      <w:bodyDiv w:val="1"/>
      <w:marLeft w:val="0"/>
      <w:marRight w:val="0"/>
      <w:marTop w:val="0"/>
      <w:marBottom w:val="0"/>
      <w:divBdr>
        <w:top w:val="none" w:sz="0" w:space="0" w:color="auto"/>
        <w:left w:val="none" w:sz="0" w:space="0" w:color="auto"/>
        <w:bottom w:val="none" w:sz="0" w:space="0" w:color="auto"/>
        <w:right w:val="none" w:sz="0" w:space="0" w:color="auto"/>
      </w:divBdr>
    </w:div>
    <w:div w:id="1889534542">
      <w:bodyDiv w:val="1"/>
      <w:marLeft w:val="0"/>
      <w:marRight w:val="0"/>
      <w:marTop w:val="0"/>
      <w:marBottom w:val="0"/>
      <w:divBdr>
        <w:top w:val="none" w:sz="0" w:space="0" w:color="auto"/>
        <w:left w:val="none" w:sz="0" w:space="0" w:color="auto"/>
        <w:bottom w:val="none" w:sz="0" w:space="0" w:color="auto"/>
        <w:right w:val="none" w:sz="0" w:space="0" w:color="auto"/>
      </w:divBdr>
    </w:div>
    <w:div w:id="1914899340">
      <w:bodyDiv w:val="1"/>
      <w:marLeft w:val="0"/>
      <w:marRight w:val="0"/>
      <w:marTop w:val="0"/>
      <w:marBottom w:val="0"/>
      <w:divBdr>
        <w:top w:val="none" w:sz="0" w:space="0" w:color="auto"/>
        <w:left w:val="none" w:sz="0" w:space="0" w:color="auto"/>
        <w:bottom w:val="none" w:sz="0" w:space="0" w:color="auto"/>
        <w:right w:val="none" w:sz="0" w:space="0" w:color="auto"/>
      </w:divBdr>
    </w:div>
    <w:div w:id="1928808649">
      <w:bodyDiv w:val="1"/>
      <w:marLeft w:val="0"/>
      <w:marRight w:val="0"/>
      <w:marTop w:val="0"/>
      <w:marBottom w:val="0"/>
      <w:divBdr>
        <w:top w:val="none" w:sz="0" w:space="0" w:color="auto"/>
        <w:left w:val="none" w:sz="0" w:space="0" w:color="auto"/>
        <w:bottom w:val="none" w:sz="0" w:space="0" w:color="auto"/>
        <w:right w:val="none" w:sz="0" w:space="0" w:color="auto"/>
      </w:divBdr>
    </w:div>
    <w:div w:id="1950963443">
      <w:bodyDiv w:val="1"/>
      <w:marLeft w:val="0"/>
      <w:marRight w:val="0"/>
      <w:marTop w:val="0"/>
      <w:marBottom w:val="0"/>
      <w:divBdr>
        <w:top w:val="none" w:sz="0" w:space="0" w:color="auto"/>
        <w:left w:val="none" w:sz="0" w:space="0" w:color="auto"/>
        <w:bottom w:val="none" w:sz="0" w:space="0" w:color="auto"/>
        <w:right w:val="none" w:sz="0" w:space="0" w:color="auto"/>
      </w:divBdr>
    </w:div>
    <w:div w:id="1959752240">
      <w:bodyDiv w:val="1"/>
      <w:marLeft w:val="0"/>
      <w:marRight w:val="0"/>
      <w:marTop w:val="0"/>
      <w:marBottom w:val="0"/>
      <w:divBdr>
        <w:top w:val="none" w:sz="0" w:space="0" w:color="auto"/>
        <w:left w:val="none" w:sz="0" w:space="0" w:color="auto"/>
        <w:bottom w:val="none" w:sz="0" w:space="0" w:color="auto"/>
        <w:right w:val="none" w:sz="0" w:space="0" w:color="auto"/>
      </w:divBdr>
    </w:div>
    <w:div w:id="1987122282">
      <w:bodyDiv w:val="1"/>
      <w:marLeft w:val="0"/>
      <w:marRight w:val="0"/>
      <w:marTop w:val="0"/>
      <w:marBottom w:val="0"/>
      <w:divBdr>
        <w:top w:val="none" w:sz="0" w:space="0" w:color="auto"/>
        <w:left w:val="none" w:sz="0" w:space="0" w:color="auto"/>
        <w:bottom w:val="none" w:sz="0" w:space="0" w:color="auto"/>
        <w:right w:val="none" w:sz="0" w:space="0" w:color="auto"/>
      </w:divBdr>
    </w:div>
    <w:div w:id="2012635192">
      <w:bodyDiv w:val="1"/>
      <w:marLeft w:val="0"/>
      <w:marRight w:val="0"/>
      <w:marTop w:val="0"/>
      <w:marBottom w:val="0"/>
      <w:divBdr>
        <w:top w:val="none" w:sz="0" w:space="0" w:color="auto"/>
        <w:left w:val="none" w:sz="0" w:space="0" w:color="auto"/>
        <w:bottom w:val="none" w:sz="0" w:space="0" w:color="auto"/>
        <w:right w:val="none" w:sz="0" w:space="0" w:color="auto"/>
      </w:divBdr>
    </w:div>
    <w:div w:id="2036226249">
      <w:bodyDiv w:val="1"/>
      <w:marLeft w:val="0"/>
      <w:marRight w:val="0"/>
      <w:marTop w:val="0"/>
      <w:marBottom w:val="0"/>
      <w:divBdr>
        <w:top w:val="none" w:sz="0" w:space="0" w:color="auto"/>
        <w:left w:val="none" w:sz="0" w:space="0" w:color="auto"/>
        <w:bottom w:val="none" w:sz="0" w:space="0" w:color="auto"/>
        <w:right w:val="none" w:sz="0" w:space="0" w:color="auto"/>
      </w:divBdr>
    </w:div>
    <w:div w:id="21003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bo-luat-dan-su-nam-2015.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bo-luat-dan-su-nam-2015.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luat--thuong-mai-so-36-2005-qh1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1298</TotalTime>
  <Pages>9</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Microsoft Office User</cp:lastModifiedBy>
  <cp:revision>103</cp:revision>
  <dcterms:created xsi:type="dcterms:W3CDTF">2015-09-21T17:28:00Z</dcterms:created>
  <dcterms:modified xsi:type="dcterms:W3CDTF">2022-05-24T05:29:00Z</dcterms:modified>
</cp:coreProperties>
</file>