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2C14" w:rsidRPr="009A2C14" w:rsidRDefault="009A2C14" w:rsidP="009A2C14">
      <w:pPr>
        <w:shd w:val="clear" w:color="auto" w:fill="FFFFFF"/>
        <w:spacing w:after="0" w:line="240" w:lineRule="auto"/>
        <w:jc w:val="center"/>
        <w:rPr>
          <w:rFonts w:ascii="Arial" w:eastAsia="Times New Roman" w:hAnsi="Arial" w:cs="Arial"/>
          <w:sz w:val="24"/>
          <w:szCs w:val="24"/>
        </w:rPr>
      </w:pPr>
      <w:r w:rsidRPr="009A2C14">
        <w:rPr>
          <w:rFonts w:ascii="inherit" w:eastAsia="Times New Roman" w:hAnsi="inherit" w:cs="Arial"/>
          <w:b/>
          <w:bCs/>
          <w:sz w:val="24"/>
          <w:szCs w:val="24"/>
          <w:bdr w:val="none" w:sz="0" w:space="0" w:color="auto" w:frame="1"/>
        </w:rPr>
        <w:t>CỘNG HÒA XÃ HỘI CHỦ NGHĨA VIỆT NAM</w:t>
      </w:r>
    </w:p>
    <w:p w:rsidR="009A2C14" w:rsidRPr="009A2C14" w:rsidRDefault="009A2C14" w:rsidP="009A2C14">
      <w:pPr>
        <w:shd w:val="clear" w:color="auto" w:fill="FFFFFF"/>
        <w:spacing w:after="0" w:line="240" w:lineRule="auto"/>
        <w:jc w:val="center"/>
        <w:rPr>
          <w:rFonts w:ascii="Arial" w:eastAsia="Times New Roman" w:hAnsi="Arial" w:cs="Arial"/>
          <w:sz w:val="24"/>
          <w:szCs w:val="24"/>
        </w:rPr>
      </w:pPr>
      <w:r w:rsidRPr="009A2C14">
        <w:rPr>
          <w:rFonts w:ascii="inherit" w:eastAsia="Times New Roman" w:hAnsi="inherit" w:cs="Arial"/>
          <w:b/>
          <w:bCs/>
          <w:sz w:val="24"/>
          <w:szCs w:val="24"/>
          <w:bdr w:val="none" w:sz="0" w:space="0" w:color="auto" w:frame="1"/>
        </w:rPr>
        <w:t>Độc lập – Tự do – Hạnh phúc</w:t>
      </w:r>
    </w:p>
    <w:p w:rsidR="009A2C14" w:rsidRPr="009A2C14" w:rsidRDefault="009A2C14" w:rsidP="009A2C14">
      <w:pPr>
        <w:shd w:val="clear" w:color="auto" w:fill="FFFFFF"/>
        <w:spacing w:after="0" w:line="240" w:lineRule="auto"/>
        <w:jc w:val="center"/>
        <w:rPr>
          <w:rFonts w:ascii="Arial" w:eastAsia="Times New Roman" w:hAnsi="Arial" w:cs="Arial"/>
          <w:sz w:val="24"/>
          <w:szCs w:val="24"/>
        </w:rPr>
      </w:pPr>
      <w:r w:rsidRPr="009A2C14">
        <w:rPr>
          <w:rFonts w:ascii="Arial" w:eastAsia="Times New Roman" w:hAnsi="Arial" w:cs="Arial"/>
          <w:sz w:val="24"/>
          <w:szCs w:val="24"/>
        </w:rPr>
        <w:t>Ngày, …tháng….. năm</w:t>
      </w:r>
    </w:p>
    <w:p w:rsidR="009A2C14" w:rsidRPr="009A2C14" w:rsidRDefault="009A2C14" w:rsidP="009A2C14">
      <w:pPr>
        <w:shd w:val="clear" w:color="auto" w:fill="FFFFFF"/>
        <w:spacing w:after="0" w:line="240" w:lineRule="auto"/>
        <w:jc w:val="center"/>
        <w:rPr>
          <w:rFonts w:ascii="Arial" w:eastAsia="Times New Roman" w:hAnsi="Arial" w:cs="Arial"/>
          <w:sz w:val="24"/>
          <w:szCs w:val="24"/>
        </w:rPr>
      </w:pPr>
      <w:bookmarkStart w:id="0" w:name="_GoBack"/>
      <w:r w:rsidRPr="009A2C14">
        <w:rPr>
          <w:rFonts w:ascii="inherit" w:eastAsia="Times New Roman" w:hAnsi="inherit" w:cs="Arial"/>
          <w:b/>
          <w:bCs/>
          <w:sz w:val="24"/>
          <w:szCs w:val="24"/>
          <w:bdr w:val="none" w:sz="0" w:space="0" w:color="auto" w:frame="1"/>
        </w:rPr>
        <w:t>HỢP ĐỒNG TÀI TRỢ GIÁO DỤC</w:t>
      </w:r>
    </w:p>
    <w:bookmarkEnd w:id="0"/>
    <w:p w:rsidR="009A2C14" w:rsidRPr="009A2C14" w:rsidRDefault="009A2C14" w:rsidP="009A2C14">
      <w:pPr>
        <w:shd w:val="clear" w:color="auto" w:fill="FFFFFF"/>
        <w:spacing w:after="0" w:line="240" w:lineRule="auto"/>
        <w:jc w:val="center"/>
        <w:rPr>
          <w:rFonts w:ascii="Arial" w:eastAsia="Times New Roman" w:hAnsi="Arial" w:cs="Arial"/>
          <w:sz w:val="24"/>
          <w:szCs w:val="24"/>
        </w:rPr>
      </w:pPr>
      <w:r w:rsidRPr="009A2C14">
        <w:rPr>
          <w:rFonts w:ascii="Arial" w:eastAsia="Times New Roman" w:hAnsi="Arial" w:cs="Arial"/>
          <w:sz w:val="24"/>
          <w:szCs w:val="24"/>
        </w:rPr>
        <w:t>Số:…./…..</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i/>
          <w:iCs/>
          <w:sz w:val="24"/>
          <w:szCs w:val="24"/>
          <w:bdr w:val="none" w:sz="0" w:space="0" w:color="auto" w:frame="1"/>
        </w:rPr>
        <w:t>Căn cứ vào Bộ luật dân sự 2015</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i/>
          <w:iCs/>
          <w:sz w:val="24"/>
          <w:szCs w:val="24"/>
          <w:bdr w:val="none" w:sz="0" w:space="0" w:color="auto" w:frame="1"/>
        </w:rPr>
        <w:t>Căn cứ Luật Thương Mại số 36/2005/L-QH11 của nước Cộng hòa XHCN Việt Nam</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i/>
          <w:iCs/>
          <w:sz w:val="24"/>
          <w:szCs w:val="24"/>
          <w:bdr w:val="none" w:sz="0" w:space="0" w:color="auto" w:frame="1"/>
        </w:rPr>
        <w:t>Căn cứ Luật giáo dục số 43/2019/QH14 của nước Cộng hòa XHCN Việt Nam</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i/>
          <w:iCs/>
          <w:sz w:val="24"/>
          <w:szCs w:val="24"/>
          <w:bdr w:val="none" w:sz="0" w:space="0" w:color="auto" w:frame="1"/>
        </w:rPr>
        <w:t>Căn cứ Thông tư số 16/2018/TT-BTC của nước Cộng hòa XHCN Việt Nam</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i/>
          <w:iCs/>
          <w:sz w:val="24"/>
          <w:szCs w:val="24"/>
          <w:bdr w:val="none" w:sz="0" w:space="0" w:color="auto" w:frame="1"/>
        </w:rPr>
        <w:t>Căn cứ nhu cầu và khả năng của hai Bên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Hôm nay ngày…., tháng….., năm…. , chúng tôi gồm</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b/>
          <w:bCs/>
          <w:sz w:val="24"/>
          <w:szCs w:val="24"/>
          <w:bdr w:val="none" w:sz="0" w:space="0" w:color="auto" w:frame="1"/>
        </w:rPr>
        <w:t>Bên A……………………………………………</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Địa chỉ: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Điện thoại: …………………… – Fax: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Mã số thuế……………………..</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Tài khoản số: ………………….- Ngân hàng: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Đại diện: ……………………… – Chức vụ: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b/>
          <w:bCs/>
          <w:sz w:val="24"/>
          <w:szCs w:val="24"/>
          <w:bdr w:val="none" w:sz="0" w:space="0" w:color="auto" w:frame="1"/>
        </w:rPr>
        <w:t>Bên B.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Địa chỉ: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Điện thoại: …………………… – Fax: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Mã số thuế…………………….</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Tài khoản số: ………………….- Ngân hàng: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Đại diện: ……………………… – Chức vụ: ………</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1: Nội dung thỏa thuận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1.1 Bên A đồng ý tài trợ cho bên B số tiền là ……………</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1.2 mục đích: Tài trợ cho giáo dục</w:t>
      </w:r>
      <w:r w:rsidRPr="009A2C14">
        <w:rPr>
          <w:rFonts w:ascii="Arial" w:eastAsia="Times New Roman" w:hAnsi="Arial" w:cs="Arial"/>
          <w:sz w:val="24"/>
          <w:szCs w:val="24"/>
        </w:rPr>
        <w:t> </w:t>
      </w:r>
      <w:r w:rsidRPr="009A2C14">
        <w:rPr>
          <w:rFonts w:ascii="Arial" w:eastAsia="Times New Roman" w:hAnsi="Arial" w:cs="Arial"/>
          <w:sz w:val="24"/>
          <w:szCs w:val="24"/>
        </w:rPr>
        <w:t>để tăng cường cơ sở vật chất trường lớp, hỗ trợ hoạt động dạy và học, hoạt động chăm sóc giáo dục trẻ, thực hiện tốt chủ chương xã hội hóa giáo dục.</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1.3 Bên B cam kết Thực hiện việc tài trợ đảm bảo theo nguyên tắc tự nguyện, công khai, minh bạch, không ép buộc, không quy định mức tài trợ bình quân, không quy định mức tài trợ tối thiểu, không lợi dụng việc tài trợ cho giáo dục để ép buộc đóng góp và không coi huy động tài trợ là điều kiện cho việc cung cấp dịch vụ giáo dục, đào tạo; Việc vận động, tiếp nhận, quản lý và sử dụng các khoản tài trợ phải được công bố, niêm yết công khai tại cơ sở giáo dục được nhận tài trợ và tuân thủ đúng quy định của pháp luật hiện hành; Việc quản lý, sử dụng các khoản tài trợ phải theo nguyên tắc tiết kiệm, hiệu quả, đúng mục đích và không để thất thoát, lãng phí; Không tiếp nhận các hiện vật không đáp ứng mục đích sử dụng trong cơ sở giáo dục, hiện vật độc hại, nguy hiểm đối với môi trường, sức khỏe của cán bộ, giáo viên, nhân viên và người học.</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2: Nội dung tài trợ</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2.1. Nội dung cần tài trợ trong năm học:</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Căn cứ nhu cầu thực tế, nhà trường tiến hành vận động tài trợ nhằm mua sắm sửa chữa trang thiết bị phục vụ công tác bán trú, phương tiện dạy học, xây dựng cơ sở vật chất cụ thể như sau:</w:t>
      </w:r>
    </w:p>
    <w:p w:rsidR="009A2C14" w:rsidRPr="009A2C14" w:rsidRDefault="009A2C14" w:rsidP="009A2C14">
      <w:pPr>
        <w:numPr>
          <w:ilvl w:val="0"/>
          <w:numId w:val="1"/>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Mua …… tủ lạnh mi ni để lưu mẫu thức ăn cho trẻ ăn bán trú tại ……….</w:t>
      </w:r>
    </w:p>
    <w:p w:rsidR="009A2C14" w:rsidRPr="009A2C14" w:rsidRDefault="009A2C14" w:rsidP="009A2C14">
      <w:pPr>
        <w:numPr>
          <w:ilvl w:val="0"/>
          <w:numId w:val="1"/>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Mua …. thảm cỏ sân giáo dục phát triển vận động điểm trường trung tâm</w:t>
      </w:r>
    </w:p>
    <w:p w:rsidR="009A2C14" w:rsidRPr="009A2C14" w:rsidRDefault="009A2C14" w:rsidP="009A2C14">
      <w:pPr>
        <w:numPr>
          <w:ilvl w:val="0"/>
          <w:numId w:val="1"/>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Bắn mái, tường nhà tạm bếp ăn bán trú điểm trung tâm</w:t>
      </w:r>
    </w:p>
    <w:p w:rsidR="009A2C14" w:rsidRPr="009A2C14" w:rsidRDefault="009A2C14" w:rsidP="009A2C14">
      <w:pPr>
        <w:numPr>
          <w:ilvl w:val="0"/>
          <w:numId w:val="1"/>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Làm mái tre đường xuống nhà bếp, nhà vệ sinh điểm trường …….</w:t>
      </w:r>
    </w:p>
    <w:p w:rsidR="009A2C14" w:rsidRPr="009A2C14" w:rsidRDefault="009A2C14" w:rsidP="009A2C14">
      <w:pPr>
        <w:numPr>
          <w:ilvl w:val="0"/>
          <w:numId w:val="1"/>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Tổng số tiền cần tại trợ trong năm học:……….</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(Có bảng khái toán kinh phí kèm theo)</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lastRenderedPageBreak/>
        <w:t>2.2. Hình thức tài trợ:</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Nhận tài trợ bằng tiền mặt, hoặc hiện vật.</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2.3. Thời gian thực hiện: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Thực hiện trong năm học từ tháng …………. đến tháng …….</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3: Tổ chức thực hiện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Trách nhiệm của Hiệu trưởng</w:t>
      </w:r>
    </w:p>
    <w:p w:rsidR="009A2C14" w:rsidRPr="009A2C14" w:rsidRDefault="009A2C14" w:rsidP="009A2C14">
      <w:pPr>
        <w:numPr>
          <w:ilvl w:val="0"/>
          <w:numId w:val="2"/>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Tổ chức thực hiện các quy định tại Thông tư này; thực hiện tổng kết, đánh giá nhằm hoàn thiện và nâng cao hiệu quả việc vận động, tiếp nhận, quản lý và sử dụng tài trợ.</w:t>
      </w:r>
    </w:p>
    <w:p w:rsidR="009A2C14" w:rsidRPr="009A2C14" w:rsidRDefault="009A2C14" w:rsidP="009A2C14">
      <w:pPr>
        <w:numPr>
          <w:ilvl w:val="0"/>
          <w:numId w:val="2"/>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Phê duyệt báo cáo quyết toán các khoản tài trợ theo quy định tại Khoản 3 Điều 8 Thông tư này; gửi kết quả thực hiện đến cơ quan quản lý cấp trên và nhà tài trợ.</w:t>
      </w:r>
    </w:p>
    <w:p w:rsidR="009A2C14" w:rsidRPr="009A2C14" w:rsidRDefault="009A2C14" w:rsidP="009A2C14">
      <w:pPr>
        <w:numPr>
          <w:ilvl w:val="0"/>
          <w:numId w:val="2"/>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Thành lập Tổ tiếp nhận tài trợtheo quy định tại Khoản 1 Điều 6 Thông tư này.</w:t>
      </w:r>
    </w:p>
    <w:p w:rsidR="009A2C14" w:rsidRPr="009A2C14" w:rsidRDefault="009A2C14" w:rsidP="009A2C14">
      <w:pPr>
        <w:numPr>
          <w:ilvl w:val="0"/>
          <w:numId w:val="2"/>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Phối hợp với nhà tài trợ tổ chức triển khai có hiệu quả hoạt động tài trợ cho cơ sở giáo dục. Chủ động đề xuất với nhà tài trợ về thứ tự nhiệm vụ ưu tiên trong việc sử dụng tài trợ để tăng cường cơ sở vật chất trường lớp, hỗ trợ hoạt động dạy – học, hoạt động giáo dục phù hợp với kế hoạch phát triển của cơ sở giáo dục.</w:t>
      </w:r>
    </w:p>
    <w:p w:rsidR="009A2C14" w:rsidRPr="009A2C14" w:rsidRDefault="009A2C14" w:rsidP="009A2C14">
      <w:pPr>
        <w:numPr>
          <w:ilvl w:val="0"/>
          <w:numId w:val="2"/>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Phối hợp với nhà tài trợ thực hiện các biện pháp kỹ thuật, quy trình, thủ tục trong quá trình thực hiện để đảm bảo chất lượng, mỹ quan của sản phẩm, công trình và phù hợp với môi trường giáo dục.</w:t>
      </w:r>
    </w:p>
    <w:p w:rsidR="009A2C14" w:rsidRPr="009A2C14" w:rsidRDefault="009A2C14" w:rsidP="009A2C14">
      <w:pPr>
        <w:numPr>
          <w:ilvl w:val="0"/>
          <w:numId w:val="2"/>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Tổ chức nghiệm thu, tiếp nhận sản phẩm, công trình do nhà tài</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3: Giá trị hợp đồng và phương thức thanh toán</w:t>
      </w:r>
    </w:p>
    <w:p w:rsidR="009A2C14" w:rsidRPr="009A2C14" w:rsidRDefault="009A2C14" w:rsidP="009A2C14">
      <w:pPr>
        <w:numPr>
          <w:ilvl w:val="0"/>
          <w:numId w:val="3"/>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Tổng giá trị bên A tài trợ cho bên B</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Hai bên không chịu trách nhiệm đối với bất kỳ khoản thuế nào của bên kia mà bên kia có nghĩ vụ trả và thuế phát sinh gắn với hợp đồng này. Tất cả các loại thuế đó thuộc về trách nhiệm của bên được pháp luật quy định là phải trả.</w:t>
      </w:r>
    </w:p>
    <w:p w:rsidR="009A2C14" w:rsidRPr="009A2C14" w:rsidRDefault="009A2C14" w:rsidP="009A2C14">
      <w:pPr>
        <w:numPr>
          <w:ilvl w:val="0"/>
          <w:numId w:val="4"/>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Phương thức thanh toán: tiền việt nam đồng</w:t>
      </w:r>
    </w:p>
    <w:p w:rsidR="009A2C14" w:rsidRPr="009A2C14" w:rsidRDefault="009A2C14" w:rsidP="009A2C14">
      <w:pPr>
        <w:numPr>
          <w:ilvl w:val="0"/>
          <w:numId w:val="4"/>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Hình thức thanh toán: thanh toán 1 lần</w:t>
      </w:r>
    </w:p>
    <w:p w:rsidR="009A2C14" w:rsidRPr="009A2C14" w:rsidRDefault="009A2C14" w:rsidP="009A2C14">
      <w:pPr>
        <w:numPr>
          <w:ilvl w:val="0"/>
          <w:numId w:val="4"/>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Cách thức thanh toán: bằng tiền mặt hoặc chuyển khoản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Thanh toán bằng tiền mặt: thanh toán cho</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Họ và tên:……………………………….. chức danh</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CMND/CCCD:………………………….. ngày cấp…………..… nơi cấp</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ĐT:</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Thanh toán bằng hình thức chuyển khoản: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Số TK:.................</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Chủ tài khoản:.................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Ngân hàng:.................</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Chi nhánh:.................</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4.5 Thời hạn thanh toán:.................</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4: Quyền lợi và nghĩa vụ của các bên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b/>
          <w:bCs/>
          <w:sz w:val="24"/>
          <w:szCs w:val="24"/>
          <w:bdr w:val="none" w:sz="0" w:space="0" w:color="auto" w:frame="1"/>
        </w:rPr>
        <w:t>4.1 Quyền và trách nhiệm của bên A</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Tài trợ đầy đủ về số tiền và hiện vật cho bên B đúng thời gian thỏa thuận trong hợp đồng</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Được bên B thông tin đầy đủ và chính xác về mục đích sử dụng và số lượng sử dụng cho các khoản tài trợ bằng tiền hoặc bằng hiện vật</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Được quảng cáo về công ty dưới các hình thức phù hợp tại tất cả cá chương trình sự kiện của trường và tất cả các tài liệu giới thiệu về sự kiện của trường có trong báo cáo của năm</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Tham gia các sự kiện của trường với tư cách đại biểu danh dự và được giới thiệu trọng đại</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lastRenderedPageBreak/>
        <w:t>Bên A được hòan lại khoản tiền tài trợdải ngân cho nhà trường trong trường hợp: không sử dung khoản tài trợ đúng mục đích, sai thỏa thuận và vi phạm pháp luật</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Cử nhâ sự phối hợp với nhân sự từ ban tổ chức sự kiện trong ngày trao và nhận số tiền và hiện vật cho bên B</w:t>
      </w:r>
    </w:p>
    <w:p w:rsidR="009A2C14" w:rsidRPr="009A2C14" w:rsidRDefault="009A2C14" w:rsidP="009A2C14">
      <w:pPr>
        <w:numPr>
          <w:ilvl w:val="0"/>
          <w:numId w:val="5"/>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Yêu cầu ban tổ chức sự kiện (trường ….) thực hiện đúng và đầy đủ nghĩa vụ của thỏa thuận rong hợp đồng</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inherit" w:eastAsia="Times New Roman" w:hAnsi="inherit" w:cs="Arial"/>
          <w:b/>
          <w:bCs/>
          <w:sz w:val="24"/>
          <w:szCs w:val="24"/>
          <w:bdr w:val="none" w:sz="0" w:space="0" w:color="auto" w:frame="1"/>
        </w:rPr>
        <w:t>4.2 Quyền và trách nhiệm của bên B</w:t>
      </w:r>
    </w:p>
    <w:p w:rsidR="009A2C14" w:rsidRPr="009A2C14" w:rsidRDefault="009A2C14" w:rsidP="009A2C14">
      <w:pPr>
        <w:numPr>
          <w:ilvl w:val="0"/>
          <w:numId w:val="6"/>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Bên B có trách nhiệm tạo điều kiện thuận lợi cho bên A khi bên A vận chuyển hàng tài trợđến và phân cử người vận chuyển từ kho bãi về trường để trao nhận và có biên bản bàn giao có chữ ký hai bên</w:t>
      </w:r>
    </w:p>
    <w:p w:rsidR="009A2C14" w:rsidRPr="009A2C14" w:rsidRDefault="009A2C14" w:rsidP="009A2C14">
      <w:pPr>
        <w:numPr>
          <w:ilvl w:val="0"/>
          <w:numId w:val="6"/>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Tổ chức sự kiện trong ngày nhận tài trợ từ bên A với thông tin được bên A cung cấp</w:t>
      </w:r>
    </w:p>
    <w:p w:rsidR="009A2C14" w:rsidRPr="009A2C14" w:rsidRDefault="009A2C14" w:rsidP="009A2C14">
      <w:pPr>
        <w:numPr>
          <w:ilvl w:val="0"/>
          <w:numId w:val="6"/>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Sử dụng đúng mục đích khoản tiền tài trợ và hiện vật bên A cung cấp</w:t>
      </w:r>
    </w:p>
    <w:p w:rsidR="009A2C14" w:rsidRPr="009A2C14" w:rsidRDefault="009A2C14" w:rsidP="009A2C14">
      <w:pPr>
        <w:numPr>
          <w:ilvl w:val="0"/>
          <w:numId w:val="6"/>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Hoàn trả lại đầy đủ số tiền tài trợ và hiện vật cho bên A nếu sử dụng không đúng mục đích</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5: Tranh chấp và giải quyết tranh chấp</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Mọi tranh chấp phát sinh từ hợp đồng hoặc liên quan đến hợp đồng tài trợ này sẽ được hai bên thương lượng và giải quyết trên tinh thần thiện chí, nhằm đảm bảo hài hòa quyền và lợi ích của hai bên đại được một giải pháp hữu hảo thông qua thương lượng và hòa giải giữa hai bên. Một hoặc cả hai bên dều có quyền yêu càu tòa án giai quyết theo quy định của pháp luật</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6: Trường hợp bất khả kháng</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Trong trường hợp bất khả kháng được quy định trong luật dân sự (động đất, bão lụt, hỏa hoạn, chiến tranh, các hành động của chính phủ…mà không thể ngăn chặn hay kiểm soát được) thì bên bị cản trở được quyền tạm dừng việc thi hành nghĩa vụ của mình trong thời gian…. tháng mà không phải chịu trách nhiệm về bất cứ hậu quả nào gây ra do chậm trễ, hư hỏng hoặc mất mát có liên quan, đồng thời phải thông báo ngay lập tức cho bên kia biết về sự cố bất khả kháng đó. Hai bên sẽ cùng nhau giải quyết nhằm giảm thiểu hậu quả một cách hợp lý nhất.</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7: Phạt vi phạm hợp đồng và Bồi thường thiệt hại</w:t>
      </w:r>
    </w:p>
    <w:p w:rsidR="009A2C14" w:rsidRPr="009A2C14" w:rsidRDefault="009A2C14" w:rsidP="009A2C14">
      <w:pPr>
        <w:numPr>
          <w:ilvl w:val="0"/>
          <w:numId w:val="7"/>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Trong trường hợp bên B không thể thực hiện những phần việc đã được thỏa thuận trong hợp đồng mà không phải do trường hợp bất khả kháng như đã nêu trong hợp đồng, bên A có quyền đòi bổi hoàn thiệt hại số tiền đã trả cho bên B đối vơi những công việc bên B không thực hiện</w:t>
      </w:r>
    </w:p>
    <w:p w:rsidR="009A2C14" w:rsidRPr="009A2C14" w:rsidRDefault="009A2C14" w:rsidP="009A2C14">
      <w:pPr>
        <w:numPr>
          <w:ilvl w:val="0"/>
          <w:numId w:val="7"/>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Trong trường hợp bên A không thể thực hiện các cam kết của mình như đã thỏa thuận trong hợp đồng này, bên B có quyền không đáp ứng quyền lợi của bên A cho tới khi bên A thực hiện các cam kết của mình</w:t>
      </w:r>
    </w:p>
    <w:p w:rsidR="009A2C14" w:rsidRPr="009A2C14" w:rsidRDefault="009A2C14" w:rsidP="009A2C14">
      <w:pPr>
        <w:numPr>
          <w:ilvl w:val="0"/>
          <w:numId w:val="7"/>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Nếu một bên vi phạm bất cứ các điều khoản nào trong hợp đồng này mà bên kia đã thông báo yêu cầu chấm dứt vi phạm hoặc khắc phục hậu quả của vi phạm nhưng bên vi phạm không thực hiện được yêu cầu thì bên bị vi phạm có quyền dơn phương chấm dứt hợp đồng và đồng thời có quyền yêu cầu bên vi phạm phải đền bù mọi thiệt hại xảy ra cho bên bị vi phạm</w:t>
      </w:r>
    </w:p>
    <w:p w:rsidR="009A2C14" w:rsidRPr="009A2C14" w:rsidRDefault="009A2C14" w:rsidP="009A2C14">
      <w:pPr>
        <w:numPr>
          <w:ilvl w:val="0"/>
          <w:numId w:val="7"/>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Phạt vi phạm khi một bên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Sử dụng logo hay thông tin của bên kia vào những việc trái với quy định của pháp luật</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Xâm phạm hoặc vi phạm bất kì quyền lợi nào của bên bên kia</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7.5 Mỗi bên sẽ phải bồi thường vào bảo vệ cho bên kia những thệt hại bởi tất cả khiếu nại, hao phí và tổn phí từ bên thứ ba đối với các thiệt hại về người và vật chất, mất cắp, hư hỏng hoặc bất kể nguyên nhân nào gâ ra xuất phát từ sai lầm hoặc thiết sót của bên gây thiệt hại</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lastRenderedPageBreak/>
        <w:t>7.6 trường hợp không phải chịu trách nhiệm bồi thường: khi phát sinh khiếu nại hay thiệt hại từ những thiết sót hoặc sai lầm của bên kia trong khi thực hiện theo hướng dẫn cụ thể từ bên còn lại</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8: Chấm dứt hợp đồng</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8.1 Hợp đồng này sẽ chấm dứt khi có một trong các căn cứ sau</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Hai bên hoàn thành nghĩa vụ của mình theo thỏa thuận của hợp đồng này</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Một bên đơn phương chấm dứt hợp đồng</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 Có sự can thiệp của cơ quan có thẩm quyền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8.2 Một bên có quyền đơn phương chấm dứt hợp đồng nếu không phải do lỗi và không có thiệt hại xảy ra. Tất cả các trường hợp còn lại đều phải bồi thường theo thỏa</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8.3 Trường hợp hợp đồng chấm dứt do vi phạm thì bên bị vi phạm phải bồi thường toàn bộ thiệt hại cho bên vi phạm tương ứng với giá trị của hợp đồng bị thiệt hại</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9: bảo mật thông tin</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Bất kì thông tin nào về bên A và bên B cung cấp cho bên kia hay được chia sẻ trong hợp đồng giữa hai bên đều được bảo mật và không bên nào được phép tiết lộ thông tin của bên kia cho bên thứ ba mà không được sự đồng ý của bên còn lại</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10: tuân thủ luật phòng chống tham nhũng</w:t>
      </w:r>
    </w:p>
    <w:p w:rsidR="009A2C14" w:rsidRPr="009A2C14" w:rsidRDefault="009A2C14" w:rsidP="009A2C14">
      <w:pPr>
        <w:shd w:val="clear" w:color="auto" w:fill="FFFFFF"/>
        <w:spacing w:after="0" w:line="240" w:lineRule="auto"/>
        <w:jc w:val="both"/>
        <w:rPr>
          <w:rFonts w:ascii="Arial" w:eastAsia="Times New Roman" w:hAnsi="Arial" w:cs="Arial"/>
          <w:sz w:val="24"/>
          <w:szCs w:val="24"/>
        </w:rPr>
      </w:pPr>
      <w:r w:rsidRPr="009A2C14">
        <w:rPr>
          <w:rFonts w:ascii="Arial" w:eastAsia="Times New Roman" w:hAnsi="Arial" w:cs="Arial"/>
          <w:sz w:val="24"/>
          <w:szCs w:val="24"/>
        </w:rPr>
        <w:t>Đơn vị tổ chức sự kiện phải tuân thủ mọi điều luật hiện hành về phòng chống hối lộ, tham nhũng kê khai tài chính không minh bạch, quản lý nội bộ yếu kém và rửa tiền</w:t>
      </w:r>
    </w:p>
    <w:p w:rsidR="009A2C14" w:rsidRPr="009A2C14" w:rsidRDefault="009A2C14" w:rsidP="009A2C14">
      <w:pPr>
        <w:spacing w:after="0" w:line="240" w:lineRule="auto"/>
        <w:rPr>
          <w:rFonts w:ascii="Times New Roman" w:eastAsia="Times New Roman" w:hAnsi="Times New Roman" w:cs="Times New Roman"/>
          <w:sz w:val="24"/>
          <w:szCs w:val="24"/>
        </w:rPr>
      </w:pPr>
      <w:r w:rsidRPr="009A2C14">
        <w:rPr>
          <w:rFonts w:ascii="Arial" w:eastAsia="Times New Roman" w:hAnsi="Arial" w:cs="Arial"/>
          <w:b/>
          <w:bCs/>
          <w:sz w:val="24"/>
          <w:szCs w:val="24"/>
          <w:bdr w:val="none" w:sz="0" w:space="0" w:color="auto" w:frame="1"/>
          <w:shd w:val="clear" w:color="auto" w:fill="FFFFFF"/>
        </w:rPr>
        <w:t>Điều 11: Điều khoản chung</w:t>
      </w:r>
    </w:p>
    <w:p w:rsidR="009A2C14" w:rsidRPr="009A2C14" w:rsidRDefault="009A2C14" w:rsidP="009A2C14">
      <w:pPr>
        <w:numPr>
          <w:ilvl w:val="0"/>
          <w:numId w:val="8"/>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Mọi bổ sung sửa đổi hợp đồng này đều phải được hai bên thống nhất thỏa thuận và thực hiện bằng văn bản.</w:t>
      </w:r>
    </w:p>
    <w:p w:rsidR="009A2C14" w:rsidRPr="009A2C14" w:rsidRDefault="009A2C14" w:rsidP="009A2C14">
      <w:pPr>
        <w:numPr>
          <w:ilvl w:val="0"/>
          <w:numId w:val="8"/>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Hợp đồng này bắt đầu có hiệu lực kể từ ngày ký và sẽ chấm dứt hiệu lực khi việc thực hiện dịch vụ được hoàn tất theo đúng các điều khoản đã thỏa thuận.</w:t>
      </w:r>
    </w:p>
    <w:p w:rsidR="009A2C14" w:rsidRPr="009A2C14" w:rsidRDefault="009A2C14" w:rsidP="009A2C14">
      <w:pPr>
        <w:numPr>
          <w:ilvl w:val="0"/>
          <w:numId w:val="8"/>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Mọi tranh chấp, bất đồng giữa hai bên trong quá trình thực hiện hợp đồng đều phải giải quyết thông qua thương lượng hòa giải. Nếu trong quá trình bàn bạc mà không đi đến thống nhất thì sẽ nhờ đến Tòa án kinh tế TP. Cần Thơ giải quyết.</w:t>
      </w:r>
    </w:p>
    <w:p w:rsidR="009A2C14" w:rsidRPr="009A2C14" w:rsidRDefault="009A2C14" w:rsidP="009A2C14">
      <w:pPr>
        <w:numPr>
          <w:ilvl w:val="0"/>
          <w:numId w:val="8"/>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Khi bên A và B thực hiện hoàn tất các điều khoản nêu trên thì hai bên tiến hành thanh lý hợp đồng.</w:t>
      </w:r>
    </w:p>
    <w:p w:rsidR="009A2C14" w:rsidRPr="009A2C14" w:rsidRDefault="009A2C14" w:rsidP="009A2C14">
      <w:pPr>
        <w:numPr>
          <w:ilvl w:val="0"/>
          <w:numId w:val="8"/>
        </w:numPr>
        <w:shd w:val="clear" w:color="auto" w:fill="FFFFFF"/>
        <w:spacing w:after="0" w:line="240" w:lineRule="auto"/>
        <w:ind w:left="390"/>
        <w:jc w:val="both"/>
        <w:rPr>
          <w:rFonts w:ascii="Arial" w:eastAsia="Times New Roman" w:hAnsi="Arial" w:cs="Arial"/>
          <w:sz w:val="24"/>
          <w:szCs w:val="24"/>
        </w:rPr>
      </w:pPr>
      <w:r w:rsidRPr="009A2C14">
        <w:rPr>
          <w:rFonts w:ascii="Arial" w:eastAsia="Times New Roman" w:hAnsi="Arial" w:cs="Arial"/>
          <w:sz w:val="24"/>
          <w:szCs w:val="24"/>
        </w:rPr>
        <w:t>Hợp đồng này được lập thành 04 bản, mỗi bên giữ 02 bản có giá trị pháp lý ngang nhau.</w:t>
      </w:r>
    </w:p>
    <w:p w:rsidR="00943827" w:rsidRDefault="00943827"/>
    <w:sectPr w:rsidR="00943827" w:rsidSect="00947275">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5477" w:rsidRDefault="00185477" w:rsidP="009A2C14">
      <w:pPr>
        <w:spacing w:after="0" w:line="240" w:lineRule="auto"/>
      </w:pPr>
      <w:r>
        <w:separator/>
      </w:r>
    </w:p>
  </w:endnote>
  <w:endnote w:type="continuationSeparator" w:id="0">
    <w:p w:rsidR="00185477" w:rsidRDefault="00185477" w:rsidP="009A2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5477" w:rsidRDefault="00185477" w:rsidP="009A2C14">
      <w:pPr>
        <w:spacing w:after="0" w:line="240" w:lineRule="auto"/>
      </w:pPr>
      <w:r>
        <w:separator/>
      </w:r>
    </w:p>
  </w:footnote>
  <w:footnote w:type="continuationSeparator" w:id="0">
    <w:p w:rsidR="00185477" w:rsidRDefault="00185477" w:rsidP="009A2C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D595A"/>
    <w:multiLevelType w:val="multilevel"/>
    <w:tmpl w:val="3B083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A03F9"/>
    <w:multiLevelType w:val="multilevel"/>
    <w:tmpl w:val="1EBC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AA4CFA"/>
    <w:multiLevelType w:val="multilevel"/>
    <w:tmpl w:val="A5B4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062213"/>
    <w:multiLevelType w:val="multilevel"/>
    <w:tmpl w:val="DE1C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961F5"/>
    <w:multiLevelType w:val="multilevel"/>
    <w:tmpl w:val="7888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A57FAB"/>
    <w:multiLevelType w:val="multilevel"/>
    <w:tmpl w:val="5010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573390"/>
    <w:multiLevelType w:val="multilevel"/>
    <w:tmpl w:val="CE5E7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BA49FA"/>
    <w:multiLevelType w:val="multilevel"/>
    <w:tmpl w:val="99B0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4"/>
  </w:num>
  <w:num w:numId="4">
    <w:abstractNumId w:val="3"/>
  </w:num>
  <w:num w:numId="5">
    <w:abstractNumId w:val="5"/>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14"/>
    <w:rsid w:val="00185477"/>
    <w:rsid w:val="00943827"/>
    <w:rsid w:val="00947275"/>
    <w:rsid w:val="009A2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B7D3A1-DD08-4EFF-A0DD-E06B70C94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C14"/>
  </w:style>
  <w:style w:type="paragraph" w:styleId="Footer">
    <w:name w:val="footer"/>
    <w:basedOn w:val="Normal"/>
    <w:link w:val="FooterChar"/>
    <w:uiPriority w:val="99"/>
    <w:unhideWhenUsed/>
    <w:rsid w:val="009A2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C14"/>
  </w:style>
  <w:style w:type="paragraph" w:styleId="NormalWeb">
    <w:name w:val="Normal (Web)"/>
    <w:basedOn w:val="Normal"/>
    <w:uiPriority w:val="99"/>
    <w:semiHidden/>
    <w:unhideWhenUsed/>
    <w:rsid w:val="009A2C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2C14"/>
    <w:rPr>
      <w:b/>
      <w:bCs/>
    </w:rPr>
  </w:style>
  <w:style w:type="character" w:styleId="Emphasis">
    <w:name w:val="Emphasis"/>
    <w:basedOn w:val="DefaultParagraphFont"/>
    <w:uiPriority w:val="20"/>
    <w:qFormat/>
    <w:rsid w:val="009A2C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03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2025-05-11T04:35:00Z</dcterms:created>
  <dcterms:modified xsi:type="dcterms:W3CDTF">2025-05-11T04:36:00Z</dcterms:modified>
</cp:coreProperties>
</file>