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D813D">
      <w:pPr>
        <w:pStyle w:val="85"/>
        <w:keepNext w:val="0"/>
        <w:keepLines w:val="0"/>
        <w:widowControl/>
        <w:suppressLineNumbers w:val="0"/>
        <w:bidi w:val="0"/>
        <w:spacing w:before="0" w:beforeAutospacing="0" w:after="0" w:afterAutospacing="0" w:line="18" w:lineRule="atLeast"/>
        <w:jc w:val="center"/>
      </w:pPr>
      <w:r>
        <w:rPr>
          <w:rFonts w:hint="default" w:ascii="Times New Roman" w:hAnsi="Times New Roman" w:cs="Times New Roman"/>
          <w:i w:val="0"/>
          <w:iCs w:val="0"/>
          <w:color w:val="000000"/>
          <w:sz w:val="28"/>
          <w:szCs w:val="28"/>
          <w:u w:val="none"/>
          <w:vertAlign w:val="baseline"/>
        </w:rPr>
        <w:t>CỘNG HÒA XÃ HỘI CHỦ NGHĨA VIỆT NAM</w:t>
      </w:r>
    </w:p>
    <w:p w14:paraId="6B6B87A5">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b/>
          <w:bCs/>
          <w:i w:val="0"/>
          <w:iCs w:val="0"/>
          <w:color w:val="000000"/>
          <w:sz w:val="24"/>
          <w:szCs w:val="24"/>
          <w:u w:val="none"/>
          <w:vertAlign w:val="baseline"/>
        </w:rPr>
        <w:t>Độc lập – Tự do – Hạnh phúc</w:t>
      </w:r>
    </w:p>
    <w:p w14:paraId="4A7FA90C">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i w:val="0"/>
          <w:iCs w:val="0"/>
          <w:color w:val="000000"/>
          <w:sz w:val="24"/>
          <w:szCs w:val="24"/>
          <w:u w:val="none"/>
          <w:vertAlign w:val="baseline"/>
        </w:rPr>
        <w:t>-------------</w:t>
      </w:r>
    </w:p>
    <w:p w14:paraId="07AEB005">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b/>
          <w:bCs/>
          <w:i w:val="0"/>
          <w:iCs w:val="0"/>
          <w:color w:val="000000"/>
          <w:sz w:val="27"/>
          <w:szCs w:val="27"/>
          <w:u w:val="none"/>
          <w:vertAlign w:val="baseline"/>
        </w:rPr>
        <w:t>HỢP ĐỒNG CHO VAY TIỀN</w:t>
      </w:r>
    </w:p>
    <w:p w14:paraId="6D35817C">
      <w:pPr>
        <w:pStyle w:val="85"/>
        <w:keepNext w:val="0"/>
        <w:keepLines w:val="0"/>
        <w:widowControl/>
        <w:suppressLineNumbers w:val="0"/>
        <w:bidi w:val="0"/>
        <w:spacing w:before="280" w:beforeAutospacing="0" w:after="280" w:afterAutospacing="0" w:line="18" w:lineRule="atLeast"/>
        <w:rPr>
          <w:rFonts w:hint="default" w:ascii="Times New Roman" w:hAnsi="Times New Roman" w:cs="Times New Roman"/>
          <w:i w:val="0"/>
          <w:iCs w:val="0"/>
          <w:color w:val="000000"/>
          <w:sz w:val="24"/>
          <w:szCs w:val="24"/>
          <w:u w:val="none"/>
          <w:vertAlign w:val="baseline"/>
          <w:lang w:val="en-US"/>
        </w:rPr>
      </w:pPr>
      <w:r>
        <w:rPr>
          <w:rFonts w:hint="default" w:ascii="Times New Roman" w:hAnsi="Times New Roman" w:cs="Times New Roman"/>
          <w:i w:val="0"/>
          <w:iCs w:val="0"/>
          <w:color w:val="000000"/>
          <w:sz w:val="24"/>
          <w:szCs w:val="24"/>
          <w:u w:val="none"/>
          <w:vertAlign w:val="baseline"/>
        </w:rPr>
        <w:t xml:space="preserve">Hôm nay ngày </w:t>
      </w:r>
      <w:r>
        <w:rPr>
          <w:rFonts w:hint="default" w:ascii="Times New Roman" w:hAnsi="Times New Roman" w:cs="Times New Roman"/>
          <w:i w:val="0"/>
          <w:iCs w:val="0"/>
          <w:color w:val="000000"/>
          <w:sz w:val="24"/>
          <w:szCs w:val="24"/>
          <w:u w:val="none"/>
          <w:vertAlign w:val="baseline"/>
          <w:lang w:val="en-US"/>
        </w:rPr>
        <w:t xml:space="preserve"> </w:t>
      </w:r>
      <w:r>
        <w:rPr>
          <w:rFonts w:hint="default" w:ascii="Times New Roman" w:hAnsi="Times New Roman" w:cs="Times New Roman"/>
          <w:i w:val="0"/>
          <w:iCs w:val="0"/>
          <w:color w:val="000000"/>
          <w:sz w:val="24"/>
          <w:szCs w:val="24"/>
          <w:u w:val="none"/>
          <w:vertAlign w:val="baseline"/>
        </w:rPr>
        <w:t>  tháng   năm 202</w:t>
      </w:r>
      <w:r>
        <w:rPr>
          <w:rFonts w:hint="default" w:ascii="Times New Roman" w:hAnsi="Times New Roman" w:cs="Times New Roman"/>
          <w:i w:val="0"/>
          <w:iCs w:val="0"/>
          <w:color w:val="000000"/>
          <w:sz w:val="24"/>
          <w:szCs w:val="24"/>
          <w:u w:val="none"/>
          <w:vertAlign w:val="baseline"/>
          <w:lang w:val="en-US"/>
        </w:rPr>
        <w:t>5</w:t>
      </w:r>
      <w:r>
        <w:rPr>
          <w:rFonts w:hint="default" w:ascii="Times New Roman" w:hAnsi="Times New Roman" w:cs="Times New Roman"/>
          <w:i w:val="0"/>
          <w:iCs w:val="0"/>
          <w:color w:val="000000"/>
          <w:sz w:val="24"/>
          <w:szCs w:val="24"/>
          <w:u w:val="none"/>
          <w:vertAlign w:val="baseline"/>
        </w:rPr>
        <w:t>  tại văn phòng</w:t>
      </w:r>
      <w:r>
        <w:rPr>
          <w:rFonts w:hint="default" w:ascii="Times New Roman" w:hAnsi="Times New Roman" w:cs="Times New Roman"/>
          <w:i w:val="0"/>
          <w:iCs w:val="0"/>
          <w:color w:val="000000"/>
          <w:sz w:val="24"/>
          <w:szCs w:val="24"/>
          <w:u w:val="none"/>
          <w:vertAlign w:val="baseline"/>
          <w:lang w:val="en-US"/>
        </w:rPr>
        <w:t>……</w:t>
      </w:r>
    </w:p>
    <w:p w14:paraId="36ED3BB2">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Chúng tôi gồm có:</w:t>
      </w:r>
    </w:p>
    <w:p w14:paraId="6C7022C5">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b/>
          <w:bCs/>
          <w:i w:val="0"/>
          <w:iCs w:val="0"/>
          <w:color w:val="000000"/>
          <w:sz w:val="24"/>
          <w:szCs w:val="24"/>
          <w:u w:val="none"/>
          <w:vertAlign w:val="baseline"/>
        </w:rPr>
        <w:t xml:space="preserve">Bên A: (bên cho vay): </w:t>
      </w:r>
      <w:r>
        <w:rPr>
          <w:rFonts w:hint="default" w:ascii="Times New Roman" w:hAnsi="Times New Roman" w:cs="Times New Roman"/>
          <w:b/>
          <w:bCs/>
          <w:i w:val="0"/>
          <w:iCs w:val="0"/>
          <w:color w:val="000000"/>
          <w:sz w:val="24"/>
          <w:szCs w:val="24"/>
          <w:u w:val="none"/>
          <w:vertAlign w:val="baseline"/>
        </w:rPr>
        <w:br w:type="textWrapping"/>
      </w:r>
      <w:r>
        <w:rPr>
          <w:rFonts w:hint="default" w:ascii="Times New Roman" w:hAnsi="Times New Roman" w:cs="Times New Roman"/>
          <w:b/>
          <w:bCs/>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Mã số thuế:</w:t>
      </w:r>
    </w:p>
    <w:p w14:paraId="2AC7D75A">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Đại diện pháp luật: </w:t>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xml:space="preserve">+ Điện thoại: </w:t>
      </w:r>
    </w:p>
    <w:p w14:paraId="2DFCB3AF">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Địa chỉ: </w:t>
      </w:r>
      <w:bookmarkStart w:id="0" w:name="_GoBack"/>
      <w:bookmarkEnd w:id="0"/>
    </w:p>
    <w:p w14:paraId="38250501">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b/>
          <w:bCs/>
          <w:i w:val="0"/>
          <w:iCs w:val="0"/>
          <w:color w:val="000000"/>
          <w:sz w:val="24"/>
          <w:szCs w:val="24"/>
          <w:u w:val="none"/>
          <w:vertAlign w:val="baseline"/>
        </w:rPr>
        <w:t xml:space="preserve">Bên B: (bên vay): </w:t>
      </w:r>
    </w:p>
    <w:p w14:paraId="5F09EE30">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Mã số thuế:</w:t>
      </w:r>
    </w:p>
    <w:p w14:paraId="5BC2DA53">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Đại diện pháp luật: </w:t>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xml:space="preserve">+ Điện thoại: </w:t>
      </w:r>
    </w:p>
    <w:p w14:paraId="77D9426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Địa chỉ: </w:t>
      </w:r>
    </w:p>
    <w:p w14:paraId="4E596A5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Sau khi thỏa thuận cùng nhau ký hợp đồng vay tiền với các điều khoản sau:</w:t>
      </w:r>
    </w:p>
    <w:p w14:paraId="0C858542">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 xml:space="preserve">Điều 1: </w:t>
      </w:r>
      <w:r>
        <w:rPr>
          <w:rFonts w:hint="default" w:ascii="Times New Roman" w:hAnsi="Times New Roman" w:cs="Times New Roman"/>
          <w:i w:val="0"/>
          <w:iCs w:val="0"/>
          <w:color w:val="000000"/>
          <w:sz w:val="24"/>
          <w:szCs w:val="24"/>
          <w:u w:val="none"/>
          <w:vertAlign w:val="baseline"/>
        </w:rPr>
        <w:t>Về số lượng tiền vay</w:t>
      </w:r>
    </w:p>
    <w:p w14:paraId="1C9B4D23">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Bên A đồng ý cho bên B vay số tiền: </w:t>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xml:space="preserve">+ Bằng số: </w:t>
      </w:r>
    </w:p>
    <w:p w14:paraId="7085168F">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Bằng chữ: </w:t>
      </w:r>
    </w:p>
    <w:p w14:paraId="176AD0FA">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b/>
          <w:bCs/>
          <w:i w:val="0"/>
          <w:iCs w:val="0"/>
          <w:color w:val="000000"/>
          <w:sz w:val="24"/>
          <w:szCs w:val="24"/>
          <w:u w:val="none"/>
          <w:vertAlign w:val="baseline"/>
        </w:rPr>
        <w:t>Điều 2:</w:t>
      </w:r>
      <w:r>
        <w:rPr>
          <w:rFonts w:hint="default" w:ascii="Times New Roman" w:hAnsi="Times New Roman" w:cs="Times New Roman"/>
          <w:i w:val="0"/>
          <w:iCs w:val="0"/>
          <w:color w:val="000000"/>
          <w:sz w:val="24"/>
          <w:szCs w:val="24"/>
          <w:u w:val="none"/>
          <w:vertAlign w:val="baseline"/>
        </w:rPr>
        <w:t xml:space="preserve"> Thời hạn và phương thức vay</w:t>
      </w:r>
    </w:p>
    <w:p w14:paraId="7BA1C46A">
      <w:pPr>
        <w:pStyle w:val="85"/>
        <w:keepNext w:val="0"/>
        <w:keepLines w:val="0"/>
        <w:widowControl/>
        <w:suppressLineNumbers w:val="0"/>
        <w:bidi w:val="0"/>
        <w:spacing w:before="280" w:beforeAutospacing="0" w:after="280" w:afterAutospacing="0" w:line="18" w:lineRule="atLeast"/>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rPr>
        <w:t xml:space="preserve">2.1. Thời hạn vay là : </w:t>
      </w:r>
    </w:p>
    <w:p w14:paraId="2E67A9D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Kể từ ngày</w:t>
      </w:r>
    </w:p>
    <w:p w14:paraId="2DC71349">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2.2. Phương thức vay (có thể chọn các phương thức sau):</w:t>
      </w:r>
    </w:p>
    <w:p w14:paraId="5CD5F43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Cho vay bằng tiền mặt và chuyển khoản theo từng lần phát sinh</w:t>
      </w:r>
    </w:p>
    <w:p w14:paraId="5FF512AB">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Điều 3:</w:t>
      </w:r>
      <w:r>
        <w:rPr>
          <w:rFonts w:hint="default" w:ascii="Times New Roman" w:hAnsi="Times New Roman" w:cs="Times New Roman"/>
          <w:i w:val="0"/>
          <w:iCs w:val="0"/>
          <w:color w:val="000000"/>
          <w:sz w:val="24"/>
          <w:szCs w:val="24"/>
          <w:u w:val="none"/>
          <w:vertAlign w:val="baseline"/>
        </w:rPr>
        <w:t xml:space="preserve"> Lãi suất</w:t>
      </w:r>
    </w:p>
    <w:p w14:paraId="1CD7661F">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3.1 Bên B đồng ý vay số tiền trên với lãi suất </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xml:space="preserve"> một tháng tính từ ngày nhận tiền vay.</w:t>
      </w:r>
    </w:p>
    <w:p w14:paraId="249F611C">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3.2 Trước khi hợp đồng này đáo hạn</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xml:space="preserve"> ngày; nếu bên B muốn tiếp tục gia hạn phải được sự thỏa thuận cà đồng ý của bên A</w:t>
      </w:r>
    </w:p>
    <w:p w14:paraId="599326D5">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3.3 Trong thời hạn</w:t>
      </w:r>
      <w:r>
        <w:rPr>
          <w:rFonts w:hint="default" w:ascii="Times New Roman" w:hAnsi="Times New Roman" w:cs="Times New Roman"/>
          <w:i w:val="0"/>
          <w:iCs w:val="0"/>
          <w:color w:val="000000"/>
          <w:sz w:val="24"/>
          <w:szCs w:val="24"/>
          <w:u w:val="none"/>
          <w:vertAlign w:val="baseline"/>
          <w:lang w:val="en-US"/>
        </w:rPr>
        <w:t xml:space="preserve"> hợp đồng</w:t>
      </w:r>
      <w:r>
        <w:rPr>
          <w:rFonts w:hint="default" w:ascii="Times New Roman" w:hAnsi="Times New Roman" w:cs="Times New Roman"/>
          <w:i w:val="0"/>
          <w:iCs w:val="0"/>
          <w:color w:val="000000"/>
          <w:sz w:val="24"/>
          <w:szCs w:val="24"/>
          <w:u w:val="none"/>
          <w:vertAlign w:val="baseline"/>
        </w:rPr>
        <w:t xml:space="preserve"> có hiệu lực không thay đổi mức lãi suất cho vay đã thỏa thuận trong hợp đồng này.</w:t>
      </w:r>
    </w:p>
    <w:p w14:paraId="53856F88">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3.4 Khi nợ đáo hạn, bên B không trả đủ vốn và lãi cho bên A, tổng số vốn và lãi còn thiếu sẽ chuyển sang nợ quá hạn, và chịu lãi suất tính theo nợ quá hạn là </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một tháng.</w:t>
      </w:r>
    </w:p>
    <w:p w14:paraId="49622722">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3.6 Thời hạn thanh toán nợ quá hạn không quá </w:t>
      </w:r>
      <w:r>
        <w:rPr>
          <w:rFonts w:hint="default" w:ascii="Times New Roman" w:hAnsi="Times New Roman" w:cs="Times New Roman"/>
          <w:i w:val="0"/>
          <w:iCs w:val="0"/>
          <w:color w:val="000000"/>
          <w:sz w:val="24"/>
          <w:szCs w:val="24"/>
          <w:u w:val="none"/>
          <w:vertAlign w:val="baseline"/>
          <w:lang w:val="en-US"/>
        </w:rPr>
        <w:t xml:space="preserve">…. </w:t>
      </w:r>
      <w:r>
        <w:rPr>
          <w:rFonts w:hint="default" w:ascii="Times New Roman" w:hAnsi="Times New Roman" w:cs="Times New Roman"/>
          <w:i w:val="0"/>
          <w:iCs w:val="0"/>
          <w:color w:val="000000"/>
          <w:sz w:val="24"/>
          <w:szCs w:val="24"/>
          <w:u w:val="none"/>
          <w:vertAlign w:val="baseline"/>
        </w:rPr>
        <w:t>ngày nếu không có sự thỏa thuận nào khác của hai bên.</w:t>
      </w:r>
    </w:p>
    <w:p w14:paraId="346622BA">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Điều 4:</w:t>
      </w:r>
      <w:r>
        <w:rPr>
          <w:rFonts w:hint="default" w:ascii="Times New Roman" w:hAnsi="Times New Roman" w:cs="Times New Roman"/>
          <w:i w:val="0"/>
          <w:iCs w:val="0"/>
          <w:color w:val="000000"/>
          <w:sz w:val="24"/>
          <w:szCs w:val="24"/>
          <w:u w:val="none"/>
          <w:vertAlign w:val="baseline"/>
        </w:rPr>
        <w:t xml:space="preserve"> Những cam kết chung</w:t>
      </w:r>
    </w:p>
    <w:p w14:paraId="2D63BE85">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4.1 Hai bên cam kết thực hiện đầy đủ các điều khoản trong hợp đồng này, nếu những nội dung khác đã quy định trong pháp luật Nhà nước không ghi trong hợp đồng này, hai bên cần tôn trọng chấp hành.</w:t>
      </w:r>
    </w:p>
    <w:p w14:paraId="7EC476B9">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4.2 Nếu có tranh chấp xảy ra, hai bên sẽ giải quyết bằng thương lượng.</w:t>
      </w:r>
    </w:p>
    <w:p w14:paraId="72CF8E53">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4.3 Nếu tự giải quyết không thỏa mãn, hai bên sẽ chuyển vụ việc tới Tòa án nhân dân nơi hai bên vay cư trú.</w:t>
      </w:r>
    </w:p>
    <w:p w14:paraId="0487EB68">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Điều 5:</w:t>
      </w:r>
      <w:r>
        <w:rPr>
          <w:rFonts w:hint="default" w:ascii="Times New Roman" w:hAnsi="Times New Roman" w:cs="Times New Roman"/>
          <w:i w:val="0"/>
          <w:iCs w:val="0"/>
          <w:color w:val="000000"/>
          <w:sz w:val="24"/>
          <w:szCs w:val="24"/>
          <w:u w:val="none"/>
          <w:vertAlign w:val="baseline"/>
        </w:rPr>
        <w:t xml:space="preserve"> Hiệu lực của hợp đồng</w:t>
      </w:r>
    </w:p>
    <w:p w14:paraId="46C3BAD0">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Hợp đồng này có hiệu lực từ ngày </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tới</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xml:space="preserve"> và được lập thành 02 bản. Mỗi bên giữ 01 bản.</w:t>
      </w:r>
    </w:p>
    <w:p w14:paraId="097ADC74">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p>
    <w:p w14:paraId="7BB60F2F">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i w:val="0"/>
          <w:iCs w:val="0"/>
          <w:color w:val="000000"/>
          <w:sz w:val="24"/>
          <w:szCs w:val="24"/>
          <w:u w:val="none"/>
          <w:vertAlign w:val="baseline"/>
        </w:rPr>
        <w:t>    BÊN CHO VAY                                                             BÊN VAY </w:t>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(Ký tên, ghi rõ họ tên)                                                (Ký tên, đóng dấu)</w:t>
      </w:r>
    </w:p>
    <w:p w14:paraId="4DCF164A">
      <w:pPr>
        <w:pStyle w:val="85"/>
        <w:keepNext w:val="0"/>
        <w:keepLines w:val="0"/>
        <w:widowControl/>
        <w:suppressLineNumbers w:val="0"/>
        <w:bidi w:val="0"/>
        <w:spacing w:before="0" w:beforeAutospacing="0" w:after="0" w:afterAutospacing="0" w:line="18" w:lineRule="atLeast"/>
      </w:pPr>
      <w:r>
        <w:rPr>
          <w:rFonts w:hint="default" w:ascii="Times New Roman" w:hAnsi="Times New Roman" w:cs="Times New Roman"/>
          <w:i w:val="0"/>
          <w:iCs w:val="0"/>
          <w:color w:val="000000"/>
          <w:sz w:val="28"/>
          <w:szCs w:val="28"/>
          <w:u w:val="none"/>
          <w:vertAlign w:val="baseline"/>
        </w:rPr>
        <w:t>  </w:t>
      </w:r>
    </w:p>
    <w:p w14:paraId="7B0D5810"/>
    <w:p w14:paraId="4192F411"/>
    <w:p w14:paraId="730223E2"/>
    <w:sectPr>
      <w:pgSz w:w="11906" w:h="16838"/>
      <w:pgMar w:top="1984" w:right="1134" w:bottom="1701" w:left="1984"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4659D2"/>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04659D2"/>
    <w:rsid w:val="341E1A67"/>
    <w:rsid w:val="4C443E7A"/>
    <w:rsid w:val="61E25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2025-05-06T05:16:00Z</dcterms:created>
  <dc:creator>Linh Le</dc:creator>
  <cp:lastModifiedBy>Linh Le</cp:lastModifiedBy>
  <dcterms:modified xsi:type="dcterms:W3CDTF">2025-05-07T02:59:38Z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F187FE99DEFE4A75845759166B6C96F9_11</vt:lpwstr>
  </property>
</Properties>
</file>